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19D14" w14:textId="77777777" w:rsidR="003B16A1" w:rsidRDefault="003B16A1" w:rsidP="00B6560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JSEB Special Committee – Legal Perspective</w:t>
      </w:r>
    </w:p>
    <w:p w14:paraId="423404DF" w14:textId="77777777" w:rsidR="000079F3" w:rsidRDefault="000079F3" w:rsidP="00B656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01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56326" w:rsidRPr="00F56326">
        <w:rPr>
          <w:rFonts w:ascii="Times New Roman" w:hAnsi="Times New Roman" w:cs="Times New Roman"/>
          <w:sz w:val="24"/>
          <w:szCs w:val="24"/>
        </w:rPr>
        <w:t>(</w:t>
      </w:r>
      <w:r w:rsidR="006A14B1">
        <w:rPr>
          <w:rFonts w:ascii="Times New Roman" w:hAnsi="Times New Roman" w:cs="Times New Roman"/>
          <w:sz w:val="24"/>
          <w:szCs w:val="24"/>
        </w:rPr>
        <w:t xml:space="preserve">Prepared by OGC - </w:t>
      </w:r>
      <w:r w:rsidR="003B16A1">
        <w:rPr>
          <w:rFonts w:ascii="Times New Roman" w:hAnsi="Times New Roman" w:cs="Times New Roman"/>
          <w:sz w:val="24"/>
          <w:szCs w:val="24"/>
        </w:rPr>
        <w:t>8/28/</w:t>
      </w:r>
      <w:r w:rsidR="00F56326" w:rsidRPr="00F56326">
        <w:rPr>
          <w:rFonts w:ascii="Times New Roman" w:hAnsi="Times New Roman" w:cs="Times New Roman"/>
          <w:sz w:val="24"/>
          <w:szCs w:val="24"/>
        </w:rPr>
        <w:t>2020</w:t>
      </w:r>
      <w:r w:rsidR="00F56326">
        <w:rPr>
          <w:rFonts w:ascii="Times New Roman" w:hAnsi="Times New Roman" w:cs="Times New Roman"/>
          <w:sz w:val="24"/>
          <w:szCs w:val="24"/>
        </w:rPr>
        <w:t>)</w:t>
      </w:r>
    </w:p>
    <w:p w14:paraId="60ABBB8C" w14:textId="77777777" w:rsidR="00E80298" w:rsidRDefault="00E80298" w:rsidP="003B16A1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746D036" w14:textId="77777777" w:rsidR="003B16A1" w:rsidRPr="00892893" w:rsidRDefault="003B16A1" w:rsidP="003B16A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2893">
        <w:rPr>
          <w:rFonts w:ascii="Times New Roman" w:hAnsi="Times New Roman" w:cs="Times New Roman"/>
          <w:sz w:val="28"/>
          <w:szCs w:val="28"/>
          <w:u w:val="single"/>
        </w:rPr>
        <w:t>Court Cases</w:t>
      </w:r>
    </w:p>
    <w:p w14:paraId="32AE861A" w14:textId="77777777" w:rsidR="003B16A1" w:rsidRDefault="003B16A1" w:rsidP="00824B2F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5D2D">
        <w:rPr>
          <w:rFonts w:ascii="Times New Roman" w:hAnsi="Times New Roman" w:cs="Times New Roman"/>
          <w:b/>
          <w:sz w:val="24"/>
          <w:szCs w:val="24"/>
        </w:rPr>
        <w:t>January 1989</w:t>
      </w:r>
      <w:r w:rsidRPr="005C5D2D">
        <w:rPr>
          <w:rFonts w:ascii="Times New Roman" w:hAnsi="Times New Roman" w:cs="Times New Roman"/>
          <w:sz w:val="24"/>
          <w:szCs w:val="24"/>
        </w:rPr>
        <w:t xml:space="preserve"> </w:t>
      </w:r>
      <w:r w:rsidR="00974DC1" w:rsidRPr="005C5D2D">
        <w:rPr>
          <w:rFonts w:ascii="Times New Roman" w:hAnsi="Times New Roman" w:cs="Times New Roman"/>
          <w:sz w:val="24"/>
          <w:szCs w:val="24"/>
        </w:rPr>
        <w:t>-</w:t>
      </w:r>
      <w:r w:rsidRPr="005C5D2D">
        <w:rPr>
          <w:rFonts w:ascii="Times New Roman" w:hAnsi="Times New Roman" w:cs="Times New Roman"/>
          <w:sz w:val="24"/>
          <w:szCs w:val="24"/>
        </w:rPr>
        <w:t xml:space="preserve"> </w:t>
      </w:r>
      <w:r w:rsidRPr="005C5D2D">
        <w:rPr>
          <w:rFonts w:ascii="Times New Roman" w:hAnsi="Times New Roman" w:cs="Times New Roman"/>
          <w:sz w:val="24"/>
          <w:szCs w:val="24"/>
          <w:u w:val="single"/>
        </w:rPr>
        <w:t xml:space="preserve">City of Richmond v. J.A. </w:t>
      </w:r>
      <w:proofErr w:type="spellStart"/>
      <w:r w:rsidRPr="005C5D2D">
        <w:rPr>
          <w:rFonts w:ascii="Times New Roman" w:hAnsi="Times New Roman" w:cs="Times New Roman"/>
          <w:sz w:val="24"/>
          <w:szCs w:val="24"/>
          <w:u w:val="single"/>
        </w:rPr>
        <w:t>Croson</w:t>
      </w:r>
      <w:proofErr w:type="spellEnd"/>
      <w:r w:rsidRPr="005C5D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5C5D2D">
        <w:rPr>
          <w:rFonts w:ascii="Times New Roman" w:hAnsi="Times New Roman" w:cs="Times New Roman"/>
          <w:sz w:val="24"/>
          <w:szCs w:val="24"/>
          <w:u w:val="single"/>
        </w:rPr>
        <w:t>Company</w:t>
      </w:r>
      <w:r w:rsidRPr="005C5D2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5C5D2D">
        <w:rPr>
          <w:rFonts w:ascii="Times New Roman" w:hAnsi="Times New Roman" w:cs="Times New Roman"/>
          <w:sz w:val="24"/>
          <w:szCs w:val="24"/>
        </w:rPr>
        <w:t>U.S. Supreme Court Case)</w:t>
      </w:r>
      <w:r w:rsidR="006A14B1" w:rsidRPr="005C5D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A14B1" w:rsidRPr="005C5D2D">
        <w:rPr>
          <w:rFonts w:ascii="Times New Roman" w:hAnsi="Times New Roman" w:cs="Times New Roman"/>
          <w:sz w:val="24"/>
          <w:szCs w:val="24"/>
        </w:rPr>
        <w:t>Croson</w:t>
      </w:r>
      <w:proofErr w:type="spellEnd"/>
      <w:r w:rsidR="006A14B1" w:rsidRPr="005C5D2D">
        <w:rPr>
          <w:rFonts w:ascii="Times New Roman" w:hAnsi="Times New Roman" w:cs="Times New Roman"/>
          <w:sz w:val="24"/>
          <w:szCs w:val="24"/>
        </w:rPr>
        <w:t xml:space="preserve"> </w:t>
      </w:r>
      <w:r w:rsidR="00974DC1" w:rsidRPr="005C5D2D">
        <w:rPr>
          <w:rFonts w:ascii="Times New Roman" w:hAnsi="Times New Roman" w:cs="Times New Roman"/>
          <w:sz w:val="24"/>
          <w:szCs w:val="24"/>
        </w:rPr>
        <w:t>Requirements)</w:t>
      </w:r>
    </w:p>
    <w:p w14:paraId="6C5B6F28" w14:textId="77777777" w:rsidR="00E80298" w:rsidRPr="005C5D2D" w:rsidRDefault="00E80298" w:rsidP="00E8029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8C586A" w14:textId="77777777" w:rsidR="003B16A1" w:rsidRPr="005C5D2D" w:rsidRDefault="00892893" w:rsidP="00824B2F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5D2D">
        <w:rPr>
          <w:rFonts w:ascii="Times New Roman" w:hAnsi="Times New Roman" w:cs="Times New Roman"/>
          <w:b/>
          <w:sz w:val="24"/>
          <w:szCs w:val="24"/>
        </w:rPr>
        <w:t>Complaint Filed April 1989/</w:t>
      </w:r>
      <w:r w:rsidRPr="00BD40A2">
        <w:rPr>
          <w:rFonts w:ascii="Times New Roman" w:hAnsi="Times New Roman" w:cs="Times New Roman"/>
          <w:bCs/>
          <w:sz w:val="24"/>
          <w:szCs w:val="24"/>
        </w:rPr>
        <w:t xml:space="preserve">Decided June </w:t>
      </w:r>
      <w:r w:rsidR="003B16A1" w:rsidRPr="00BD40A2">
        <w:rPr>
          <w:rFonts w:ascii="Times New Roman" w:hAnsi="Times New Roman" w:cs="Times New Roman"/>
          <w:bCs/>
          <w:sz w:val="24"/>
          <w:szCs w:val="24"/>
        </w:rPr>
        <w:t>19</w:t>
      </w:r>
      <w:r w:rsidRPr="00BD40A2">
        <w:rPr>
          <w:rFonts w:ascii="Times New Roman" w:hAnsi="Times New Roman" w:cs="Times New Roman"/>
          <w:bCs/>
          <w:sz w:val="24"/>
          <w:szCs w:val="24"/>
        </w:rPr>
        <w:t>93</w:t>
      </w:r>
      <w:r w:rsidR="003B16A1" w:rsidRPr="005C5D2D">
        <w:rPr>
          <w:rFonts w:ascii="Times New Roman" w:hAnsi="Times New Roman" w:cs="Times New Roman"/>
          <w:sz w:val="24"/>
          <w:szCs w:val="24"/>
        </w:rPr>
        <w:t xml:space="preserve"> - </w:t>
      </w:r>
      <w:r w:rsidR="003B16A1" w:rsidRPr="005C5D2D">
        <w:rPr>
          <w:rFonts w:ascii="Times New Roman" w:hAnsi="Times New Roman" w:cs="Times New Roman"/>
          <w:sz w:val="24"/>
          <w:szCs w:val="24"/>
          <w:u w:val="single"/>
        </w:rPr>
        <w:t>Northeastern Florida Chapter of Associated General Contractors of America v. City of Jacksonville</w:t>
      </w:r>
      <w:r w:rsidR="003B16A1" w:rsidRPr="005C5D2D">
        <w:rPr>
          <w:rFonts w:ascii="Times New Roman" w:hAnsi="Times New Roman" w:cs="Times New Roman"/>
          <w:sz w:val="24"/>
          <w:szCs w:val="24"/>
        </w:rPr>
        <w:t xml:space="preserve"> (U.S. Supreme Court Case)</w:t>
      </w:r>
      <w:r w:rsidR="006A14B1" w:rsidRPr="005C5D2D">
        <w:rPr>
          <w:rFonts w:ascii="Times New Roman" w:hAnsi="Times New Roman" w:cs="Times New Roman"/>
          <w:sz w:val="24"/>
          <w:szCs w:val="24"/>
        </w:rPr>
        <w:t xml:space="preserve"> (challenged C</w:t>
      </w:r>
      <w:r w:rsidR="005C5D2D">
        <w:rPr>
          <w:rFonts w:ascii="Times New Roman" w:hAnsi="Times New Roman" w:cs="Times New Roman"/>
          <w:sz w:val="24"/>
          <w:szCs w:val="24"/>
        </w:rPr>
        <w:t>OJ</w:t>
      </w:r>
      <w:r w:rsidR="006A14B1" w:rsidRPr="005C5D2D">
        <w:rPr>
          <w:rFonts w:ascii="Times New Roman" w:hAnsi="Times New Roman" w:cs="Times New Roman"/>
          <w:sz w:val="24"/>
          <w:szCs w:val="24"/>
        </w:rPr>
        <w:t xml:space="preserve"> 1984 Minority Business Enterprise Participation Program)</w:t>
      </w:r>
    </w:p>
    <w:p w14:paraId="38289674" w14:textId="77777777" w:rsidR="00824B2F" w:rsidRPr="005C5D2D" w:rsidRDefault="00824B2F" w:rsidP="00824B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98788A" w14:textId="77777777" w:rsidR="00BD40A2" w:rsidRPr="005C5D2D" w:rsidRDefault="00BD40A2" w:rsidP="00BD40A2">
      <w:pPr>
        <w:pStyle w:val="ListParagraph"/>
        <w:numPr>
          <w:ilvl w:val="0"/>
          <w:numId w:val="25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5D2D">
        <w:rPr>
          <w:rFonts w:ascii="Times New Roman" w:hAnsi="Times New Roman" w:cs="Times New Roman"/>
          <w:color w:val="FF0000"/>
          <w:sz w:val="24"/>
          <w:szCs w:val="24"/>
        </w:rPr>
        <w:t xml:space="preserve">1990-1991 - Disparity Study/Council Committee/Procurement Study </w:t>
      </w:r>
    </w:p>
    <w:p w14:paraId="485527B0" w14:textId="77777777" w:rsidR="00BD40A2" w:rsidRPr="005C5D2D" w:rsidRDefault="00BD40A2" w:rsidP="00BD40A2">
      <w:pPr>
        <w:pStyle w:val="ListParagraph"/>
        <w:numPr>
          <w:ilvl w:val="0"/>
          <w:numId w:val="25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5D2D">
        <w:rPr>
          <w:rFonts w:ascii="Times New Roman" w:hAnsi="Times New Roman" w:cs="Times New Roman"/>
          <w:color w:val="FF0000"/>
          <w:sz w:val="24"/>
          <w:szCs w:val="24"/>
        </w:rPr>
        <w:t>1992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5D2D">
        <w:rPr>
          <w:rFonts w:ascii="Times New Roman" w:hAnsi="Times New Roman" w:cs="Times New Roman"/>
          <w:color w:val="FF0000"/>
          <w:sz w:val="24"/>
          <w:szCs w:val="24"/>
        </w:rPr>
        <w:t>- City Council enacts Equal Business Opportunity Program (race conscious program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set to expire after 10 years in 2002)</w:t>
      </w:r>
    </w:p>
    <w:p w14:paraId="08209F9C" w14:textId="77777777" w:rsidR="006A14B1" w:rsidRPr="005C5D2D" w:rsidRDefault="006A14B1" w:rsidP="006A1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7D160" w14:textId="77777777" w:rsidR="006A14B1" w:rsidRDefault="006A14B1" w:rsidP="00824B2F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5D2D">
        <w:rPr>
          <w:rFonts w:ascii="Times New Roman" w:hAnsi="Times New Roman" w:cs="Times New Roman"/>
          <w:b/>
          <w:sz w:val="24"/>
          <w:szCs w:val="24"/>
        </w:rPr>
        <w:t>February 2002</w:t>
      </w:r>
      <w:r w:rsidRPr="005C5D2D">
        <w:rPr>
          <w:rFonts w:ascii="Times New Roman" w:hAnsi="Times New Roman" w:cs="Times New Roman"/>
          <w:sz w:val="24"/>
          <w:szCs w:val="24"/>
        </w:rPr>
        <w:t xml:space="preserve"> </w:t>
      </w:r>
      <w:r w:rsidR="00974DC1" w:rsidRPr="005C5D2D">
        <w:rPr>
          <w:rFonts w:ascii="Times New Roman" w:hAnsi="Times New Roman" w:cs="Times New Roman"/>
          <w:sz w:val="24"/>
          <w:szCs w:val="24"/>
        </w:rPr>
        <w:t>-</w:t>
      </w:r>
      <w:r w:rsidRPr="005C5D2D">
        <w:rPr>
          <w:rFonts w:ascii="Times New Roman" w:hAnsi="Times New Roman" w:cs="Times New Roman"/>
          <w:sz w:val="24"/>
          <w:szCs w:val="24"/>
        </w:rPr>
        <w:t xml:space="preserve"> </w:t>
      </w:r>
      <w:r w:rsidRPr="005C5D2D">
        <w:rPr>
          <w:rFonts w:ascii="Times New Roman" w:hAnsi="Times New Roman" w:cs="Times New Roman"/>
          <w:sz w:val="24"/>
          <w:szCs w:val="24"/>
          <w:u w:val="single"/>
        </w:rPr>
        <w:t>Utility Contractors Association of North Florida, Inc. v. City of Jacksonville</w:t>
      </w:r>
      <w:r w:rsidRPr="005C5D2D">
        <w:rPr>
          <w:rFonts w:ascii="Times New Roman" w:hAnsi="Times New Roman" w:cs="Times New Roman"/>
          <w:sz w:val="24"/>
          <w:szCs w:val="24"/>
        </w:rPr>
        <w:t xml:space="preserve"> (U.S. District Court </w:t>
      </w:r>
      <w:proofErr w:type="gramStart"/>
      <w:r w:rsidRPr="005C5D2D">
        <w:rPr>
          <w:rFonts w:ascii="Times New Roman" w:hAnsi="Times New Roman" w:cs="Times New Roman"/>
          <w:sz w:val="24"/>
          <w:szCs w:val="24"/>
        </w:rPr>
        <w:t>Case)  (</w:t>
      </w:r>
      <w:proofErr w:type="gramEnd"/>
      <w:r w:rsidRPr="005C5D2D">
        <w:rPr>
          <w:rFonts w:ascii="Times New Roman" w:hAnsi="Times New Roman" w:cs="Times New Roman"/>
          <w:sz w:val="24"/>
          <w:szCs w:val="24"/>
        </w:rPr>
        <w:t xml:space="preserve">challenged </w:t>
      </w:r>
      <w:r w:rsidR="005C5D2D">
        <w:rPr>
          <w:rFonts w:ascii="Times New Roman" w:hAnsi="Times New Roman" w:cs="Times New Roman"/>
          <w:sz w:val="24"/>
          <w:szCs w:val="24"/>
        </w:rPr>
        <w:t>COJ</w:t>
      </w:r>
      <w:r w:rsidRPr="005C5D2D">
        <w:rPr>
          <w:rFonts w:ascii="Times New Roman" w:hAnsi="Times New Roman" w:cs="Times New Roman"/>
          <w:sz w:val="24"/>
          <w:szCs w:val="24"/>
        </w:rPr>
        <w:t xml:space="preserve"> 1992 “Equal Business Opportunity Program”)</w:t>
      </w:r>
    </w:p>
    <w:p w14:paraId="6948486F" w14:textId="77777777" w:rsidR="00E80298" w:rsidRPr="005C5D2D" w:rsidRDefault="00E80298" w:rsidP="00E8029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0FAE22" w14:textId="77777777" w:rsidR="000155FE" w:rsidRDefault="000155FE" w:rsidP="005C5D2D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2003 – City Council enacts Small Business Enterprise (SBE)/Small Disadvantaged Business Enterprise (SDBE) (race conscious program)</w:t>
      </w:r>
    </w:p>
    <w:p w14:paraId="1597FFBB" w14:textId="77777777" w:rsidR="00824B2F" w:rsidRPr="005C5D2D" w:rsidRDefault="00892893" w:rsidP="005C5D2D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5D2D">
        <w:rPr>
          <w:rFonts w:ascii="Times New Roman" w:hAnsi="Times New Roman" w:cs="Times New Roman"/>
          <w:color w:val="FF0000"/>
          <w:sz w:val="24"/>
          <w:szCs w:val="24"/>
        </w:rPr>
        <w:t xml:space="preserve">2004 - </w:t>
      </w:r>
      <w:r w:rsidR="00824B2F" w:rsidRPr="005C5D2D">
        <w:rPr>
          <w:rFonts w:ascii="Times New Roman" w:hAnsi="Times New Roman" w:cs="Times New Roman"/>
          <w:color w:val="FF0000"/>
          <w:sz w:val="24"/>
          <w:szCs w:val="24"/>
        </w:rPr>
        <w:t xml:space="preserve">City Council enacts </w:t>
      </w:r>
      <w:r w:rsidRPr="005C5D2D">
        <w:rPr>
          <w:rFonts w:ascii="Times New Roman" w:hAnsi="Times New Roman" w:cs="Times New Roman"/>
          <w:color w:val="FF0000"/>
          <w:sz w:val="24"/>
          <w:szCs w:val="24"/>
        </w:rPr>
        <w:t>“</w:t>
      </w:r>
      <w:r w:rsidR="00824B2F" w:rsidRPr="005C5D2D">
        <w:rPr>
          <w:rFonts w:ascii="Times New Roman" w:hAnsi="Times New Roman" w:cs="Times New Roman"/>
          <w:color w:val="FF0000"/>
          <w:sz w:val="24"/>
          <w:szCs w:val="24"/>
        </w:rPr>
        <w:t xml:space="preserve">Jacksonville Small Emerging Business Program </w:t>
      </w:r>
      <w:r w:rsidRPr="005C5D2D">
        <w:rPr>
          <w:rFonts w:ascii="Times New Roman" w:hAnsi="Times New Roman" w:cs="Times New Roman"/>
          <w:color w:val="FF0000"/>
          <w:sz w:val="24"/>
          <w:szCs w:val="24"/>
        </w:rPr>
        <w:t>(JSEB)”</w:t>
      </w:r>
      <w:r w:rsidR="005C5D2D" w:rsidRPr="005C5D2D">
        <w:rPr>
          <w:rFonts w:ascii="Times New Roman" w:hAnsi="Times New Roman" w:cs="Times New Roman"/>
          <w:color w:val="FF0000"/>
          <w:sz w:val="24"/>
          <w:szCs w:val="24"/>
        </w:rPr>
        <w:t xml:space="preserve"> (race and </w:t>
      </w:r>
      <w:proofErr w:type="gramStart"/>
      <w:r w:rsidR="005C5D2D" w:rsidRPr="005C5D2D">
        <w:rPr>
          <w:rFonts w:ascii="Times New Roman" w:hAnsi="Times New Roman" w:cs="Times New Roman"/>
          <w:color w:val="FF0000"/>
          <w:sz w:val="24"/>
          <w:szCs w:val="24"/>
        </w:rPr>
        <w:t>gender neutral</w:t>
      </w:r>
      <w:proofErr w:type="gramEnd"/>
      <w:r w:rsidR="005C5D2D" w:rsidRPr="005C5D2D">
        <w:rPr>
          <w:rFonts w:ascii="Times New Roman" w:hAnsi="Times New Roman" w:cs="Times New Roman"/>
          <w:color w:val="FF0000"/>
          <w:sz w:val="24"/>
          <w:szCs w:val="24"/>
        </w:rPr>
        <w:t xml:space="preserve"> program)</w:t>
      </w:r>
    </w:p>
    <w:p w14:paraId="033A7750" w14:textId="77777777" w:rsidR="00E80298" w:rsidRDefault="00E80298" w:rsidP="00824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FEB63" w14:textId="77777777" w:rsidR="00E80298" w:rsidRDefault="00E80298" w:rsidP="00824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61F12" w14:textId="77777777" w:rsidR="00824B2F" w:rsidRPr="005C5D2D" w:rsidRDefault="00CD0C9C" w:rsidP="00824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010A4" wp14:editId="166B2225">
                <wp:simplePos x="0" y="0"/>
                <wp:positionH relativeFrom="column">
                  <wp:posOffset>1371600</wp:posOffset>
                </wp:positionH>
                <wp:positionV relativeFrom="paragraph">
                  <wp:posOffset>153670</wp:posOffset>
                </wp:positionV>
                <wp:extent cx="3552825" cy="1409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40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90569" id="Rectangle 1" o:spid="_x0000_s1026" style="position:absolute;margin-left:108pt;margin-top:12.1pt;width:279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" filled="f" strokecolor="#243f60 [1604]" strokeweight="2pt"/>
            </w:pict>
          </mc:Fallback>
        </mc:AlternateContent>
      </w:r>
    </w:p>
    <w:p w14:paraId="3512A186" w14:textId="77777777" w:rsidR="00807823" w:rsidRDefault="00CD0C9C" w:rsidP="00807823">
      <w:r w:rsidRPr="00BC57D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09B29F" wp14:editId="3A1634AF">
                <wp:simplePos x="0" y="0"/>
                <wp:positionH relativeFrom="column">
                  <wp:posOffset>1495425</wp:posOffset>
                </wp:positionH>
                <wp:positionV relativeFrom="paragraph">
                  <wp:posOffset>111760</wp:posOffset>
                </wp:positionV>
                <wp:extent cx="3276600" cy="12192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F621D" w14:textId="77777777" w:rsidR="003A1C9F" w:rsidRDefault="001F49F0" w:rsidP="00CD0C9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Legal Challenge:  </w:t>
                            </w:r>
                            <w:r w:rsidRPr="00E80298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Equal Protection Clause of the Fourteenth Amendment </w:t>
                            </w:r>
                            <w:r w:rsidR="00CD0C9C" w:rsidRPr="00E80298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(</w:t>
                            </w:r>
                            <w:r w:rsidRPr="00E80298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U.S. Constitution</w:t>
                            </w:r>
                            <w:r w:rsidR="00CD0C9C" w:rsidRPr="00E80298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F73BD2A" w14:textId="77777777" w:rsidR="00CD0C9C" w:rsidRDefault="00CD0C9C" w:rsidP="00CD0C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RACE CONSCIOUS PROGRAM</w:t>
                            </w:r>
                            <w:r w:rsidR="00E8029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14:paraId="262CCACD" w14:textId="77777777" w:rsidR="00CD0C9C" w:rsidRPr="00CD0C9C" w:rsidRDefault="00CD0C9C" w:rsidP="00CD0C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D0C9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STRICT SCRUTINY STANDARD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9B2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75pt;margin-top:8.8pt;width:258pt;height:9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" stroked="f">
                <v:textbox>
                  <w:txbxContent>
                    <w:p w14:paraId="1B4F621D" w14:textId="77777777" w:rsidR="003A1C9F" w:rsidRDefault="001F49F0" w:rsidP="00CD0C9C">
                      <w:pP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Legal Challenge:  </w:t>
                      </w:r>
                      <w:r w:rsidRPr="00E80298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 xml:space="preserve">Equal Protection Clause of the Fourteenth Amendment </w:t>
                      </w:r>
                      <w:r w:rsidR="00CD0C9C" w:rsidRPr="00E80298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>(</w:t>
                      </w:r>
                      <w:r w:rsidRPr="00E80298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>U.S. Constitution</w:t>
                      </w:r>
                      <w:r w:rsidR="00CD0C9C" w:rsidRPr="00E80298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>)</w:t>
                      </w:r>
                    </w:p>
                    <w:p w14:paraId="4F73BD2A" w14:textId="77777777" w:rsidR="00CD0C9C" w:rsidRDefault="00CD0C9C" w:rsidP="00CD0C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RACE CONSCIOUS PROGRAM</w:t>
                      </w:r>
                      <w:r w:rsidR="00E80298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=</w:t>
                      </w:r>
                    </w:p>
                    <w:p w14:paraId="262CCACD" w14:textId="77777777" w:rsidR="00CD0C9C" w:rsidRPr="00CD0C9C" w:rsidRDefault="00CD0C9C" w:rsidP="00CD0C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D0C9C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STRICT SCRUTINY STANDARD</w:t>
                      </w:r>
                    </w:p>
                  </w:txbxContent>
                </v:textbox>
              </v:shape>
            </w:pict>
          </mc:Fallback>
        </mc:AlternateContent>
      </w:r>
    </w:p>
    <w:p w14:paraId="26CB5D0F" w14:textId="77777777" w:rsidR="00807823" w:rsidRDefault="00807823" w:rsidP="00807823"/>
    <w:p w14:paraId="62BDD7F2" w14:textId="77777777" w:rsidR="00BC57D3" w:rsidRDefault="00BC57D3" w:rsidP="00AA0D82"/>
    <w:p w14:paraId="28125467" w14:textId="77777777" w:rsidR="00BC57D3" w:rsidRDefault="00BC57D3" w:rsidP="00AA0D82"/>
    <w:p w14:paraId="623CC610" w14:textId="77777777" w:rsidR="00A75071" w:rsidRDefault="00A75071" w:rsidP="00AA0D82"/>
    <w:p w14:paraId="50873B10" w14:textId="77777777" w:rsidR="009B3AA8" w:rsidRDefault="00E80298" w:rsidP="00AA0D82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EFFCE3" wp14:editId="11C545BE">
                <wp:simplePos x="0" y="0"/>
                <wp:positionH relativeFrom="column">
                  <wp:posOffset>3562350</wp:posOffset>
                </wp:positionH>
                <wp:positionV relativeFrom="paragraph">
                  <wp:posOffset>157479</wp:posOffset>
                </wp:positionV>
                <wp:extent cx="2183765" cy="885825"/>
                <wp:effectExtent l="0" t="0" r="2603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76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7A051" w14:textId="77777777" w:rsidR="00A75071" w:rsidRPr="00CD0C9C" w:rsidRDefault="00DA0099" w:rsidP="00CD0C9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D0C9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(2) </w:t>
                            </w:r>
                            <w:r w:rsidR="00CD0C9C" w:rsidRPr="00E8029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Local government must prove that the </w:t>
                            </w:r>
                            <w:r w:rsidR="00E8029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action</w:t>
                            </w:r>
                            <w:r w:rsidR="00CD0C9C" w:rsidRPr="00E8029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is narrowly tailored to achieve </w:t>
                            </w:r>
                            <w:r w:rsidR="00E8029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the</w:t>
                            </w:r>
                            <w:r w:rsidR="00CD0C9C" w:rsidRPr="00E8029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FCE3" id="Text Box 7" o:spid="_x0000_s1027" type="#_x0000_t202" style="position:absolute;margin-left:280.5pt;margin-top:12.4pt;width:171.95pt;height:6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" fillcolor="white [3201]" strokeweight=".5pt">
                <v:textbox>
                  <w:txbxContent>
                    <w:p w14:paraId="30B7A051" w14:textId="77777777" w:rsidR="00A75071" w:rsidRPr="00CD0C9C" w:rsidRDefault="00DA0099" w:rsidP="00CD0C9C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D0C9C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(2) </w:t>
                      </w:r>
                      <w:r w:rsidR="00CD0C9C" w:rsidRPr="00E80298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Local government must prove that the </w:t>
                      </w:r>
                      <w:r w:rsidR="00E80298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action</w:t>
                      </w:r>
                      <w:r w:rsidR="00CD0C9C" w:rsidRPr="00E80298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is narrowly tailored to achieve </w:t>
                      </w:r>
                      <w:r w:rsidR="00E80298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the</w:t>
                      </w:r>
                      <w:r w:rsidR="00CD0C9C" w:rsidRPr="00E80298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interest</w:t>
                      </w:r>
                    </w:p>
                  </w:txbxContent>
                </v:textbox>
              </v:shape>
            </w:pict>
          </mc:Fallback>
        </mc:AlternateContent>
      </w:r>
      <w:r w:rsidR="00CD0C9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11431E" wp14:editId="2948CAFA">
                <wp:simplePos x="0" y="0"/>
                <wp:positionH relativeFrom="column">
                  <wp:posOffset>409575</wp:posOffset>
                </wp:positionH>
                <wp:positionV relativeFrom="paragraph">
                  <wp:posOffset>153670</wp:posOffset>
                </wp:positionV>
                <wp:extent cx="2143125" cy="914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F9BDF" w14:textId="77777777" w:rsidR="006F5ED1" w:rsidRPr="00CD0C9C" w:rsidRDefault="00DA0099" w:rsidP="00A56E63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D0C9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(1) </w:t>
                            </w:r>
                            <w:r w:rsidR="00CD0C9C" w:rsidRPr="00E8029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Local government must prove a c</w:t>
                            </w:r>
                            <w:r w:rsidR="00A56E63" w:rsidRPr="00E8029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ompelling government interest</w:t>
                            </w:r>
                            <w:r w:rsidR="00A56E63" w:rsidRPr="00CD0C9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1431E" id="Text Box 3" o:spid="_x0000_s1028" type="#_x0000_t202" style="position:absolute;margin-left:32.25pt;margin-top:12.1pt;width:168.7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" fillcolor="white [3201]" strokeweight=".5pt">
                <v:textbox>
                  <w:txbxContent>
                    <w:p w14:paraId="55CF9BDF" w14:textId="77777777" w:rsidR="006F5ED1" w:rsidRPr="00CD0C9C" w:rsidRDefault="00DA0099" w:rsidP="00A56E63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CD0C9C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(1) </w:t>
                      </w:r>
                      <w:r w:rsidR="00CD0C9C" w:rsidRPr="00E80298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Local government must prove a c</w:t>
                      </w:r>
                      <w:r w:rsidR="00A56E63" w:rsidRPr="00E80298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ompelling government interest</w:t>
                      </w:r>
                      <w:r w:rsidR="00A56E63" w:rsidRPr="00CD0C9C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EF1BA30" w14:textId="77777777" w:rsidR="003A1C9F" w:rsidRDefault="003A1C9F" w:rsidP="003A1C9F"/>
    <w:p w14:paraId="4A80BA6C" w14:textId="77777777" w:rsidR="003A1C9F" w:rsidRDefault="003A1C9F" w:rsidP="003A1C9F"/>
    <w:p w14:paraId="477CAC28" w14:textId="77777777" w:rsidR="00CD0C9C" w:rsidRDefault="00CD0C9C" w:rsidP="003A1C9F"/>
    <w:p w14:paraId="14E55C17" w14:textId="77777777" w:rsidR="00E80298" w:rsidRDefault="00E80298" w:rsidP="003A1C9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E0AA4DD" w14:textId="4467C221" w:rsidR="00CD0C9C" w:rsidRPr="00E80298" w:rsidRDefault="00E80298" w:rsidP="00E802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298">
        <w:rPr>
          <w:rFonts w:ascii="Times New Roman" w:hAnsi="Times New Roman" w:cs="Times New Roman"/>
          <w:i/>
          <w:sz w:val="28"/>
          <w:szCs w:val="28"/>
          <w:u w:val="single"/>
        </w:rPr>
        <w:t>Croson</w:t>
      </w:r>
      <w:proofErr w:type="spellEnd"/>
      <w:r w:rsidRPr="00E80298">
        <w:rPr>
          <w:rFonts w:ascii="Times New Roman" w:hAnsi="Times New Roman" w:cs="Times New Roman"/>
          <w:sz w:val="28"/>
          <w:szCs w:val="28"/>
          <w:u w:val="single"/>
        </w:rPr>
        <w:t xml:space="preserve"> Requirements</w:t>
      </w:r>
      <w:r w:rsidR="00CD0C9C" w:rsidRPr="00E80298">
        <w:rPr>
          <w:rFonts w:ascii="Times New Roman" w:hAnsi="Times New Roman" w:cs="Times New Roman"/>
          <w:sz w:val="28"/>
          <w:szCs w:val="28"/>
        </w:rPr>
        <w:t>:</w:t>
      </w:r>
    </w:p>
    <w:p w14:paraId="39638934" w14:textId="77777777" w:rsidR="00B6560A" w:rsidRDefault="00E80298" w:rsidP="00E80298">
      <w:pPr>
        <w:pStyle w:val="ListParagraph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0298">
        <w:rPr>
          <w:rFonts w:ascii="Times New Roman" w:hAnsi="Times New Roman" w:cs="Times New Roman"/>
          <w:sz w:val="28"/>
          <w:szCs w:val="28"/>
        </w:rPr>
        <w:t>S</w:t>
      </w:r>
      <w:r w:rsidR="00B6560A" w:rsidRPr="00E80298">
        <w:rPr>
          <w:rFonts w:ascii="Times New Roman" w:hAnsi="Times New Roman" w:cs="Times New Roman"/>
          <w:sz w:val="28"/>
          <w:szCs w:val="28"/>
        </w:rPr>
        <w:t xml:space="preserve">trong basis in evidence </w:t>
      </w:r>
      <w:r w:rsidRPr="00E80298">
        <w:rPr>
          <w:rFonts w:ascii="Times New Roman" w:hAnsi="Times New Roman" w:cs="Times New Roman"/>
          <w:sz w:val="28"/>
          <w:szCs w:val="28"/>
        </w:rPr>
        <w:t xml:space="preserve">is needed </w:t>
      </w:r>
      <w:r w:rsidR="00B6560A" w:rsidRPr="00E80298">
        <w:rPr>
          <w:rFonts w:ascii="Times New Roman" w:hAnsi="Times New Roman" w:cs="Times New Roman"/>
          <w:sz w:val="28"/>
          <w:szCs w:val="28"/>
        </w:rPr>
        <w:t>to support remedial action to re</w:t>
      </w:r>
      <w:r w:rsidRPr="00E80298">
        <w:rPr>
          <w:rFonts w:ascii="Times New Roman" w:hAnsi="Times New Roman" w:cs="Times New Roman"/>
          <w:sz w:val="28"/>
          <w:szCs w:val="28"/>
        </w:rPr>
        <w:t>ctify past discrimination by the government</w:t>
      </w:r>
    </w:p>
    <w:p w14:paraId="3A935E57" w14:textId="77777777" w:rsidR="00E80298" w:rsidRPr="00E80298" w:rsidRDefault="00E80298" w:rsidP="00E8029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42971043" w14:textId="77777777" w:rsidR="00B6560A" w:rsidRDefault="00E80298" w:rsidP="00E80298">
      <w:pPr>
        <w:pStyle w:val="ListParagraph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0298">
        <w:rPr>
          <w:rFonts w:ascii="Times New Roman" w:hAnsi="Times New Roman" w:cs="Times New Roman"/>
          <w:sz w:val="28"/>
          <w:szCs w:val="28"/>
        </w:rPr>
        <w:t>S</w:t>
      </w:r>
      <w:r w:rsidR="00B6560A" w:rsidRPr="00E80298">
        <w:rPr>
          <w:rFonts w:ascii="Times New Roman" w:hAnsi="Times New Roman" w:cs="Times New Roman"/>
          <w:sz w:val="28"/>
          <w:szCs w:val="28"/>
        </w:rPr>
        <w:t>ignificant statistical disparity between proportion of minorities awarded contracts and the proportion of minorities willing and able to do the work</w:t>
      </w:r>
      <w:r w:rsidRPr="00E80298">
        <w:rPr>
          <w:rFonts w:ascii="Times New Roman" w:hAnsi="Times New Roman" w:cs="Times New Roman"/>
          <w:sz w:val="28"/>
          <w:szCs w:val="28"/>
        </w:rPr>
        <w:t xml:space="preserve"> must exist</w:t>
      </w:r>
    </w:p>
    <w:p w14:paraId="3857C051" w14:textId="77777777" w:rsidR="00E80298" w:rsidRPr="00E80298" w:rsidRDefault="00E80298" w:rsidP="00E802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979C56F" w14:textId="77777777" w:rsidR="00B6560A" w:rsidRDefault="00E80298" w:rsidP="00E80298">
      <w:pPr>
        <w:pStyle w:val="ListParagraph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0298">
        <w:rPr>
          <w:rFonts w:ascii="Times New Roman" w:hAnsi="Times New Roman" w:cs="Times New Roman"/>
          <w:sz w:val="28"/>
          <w:szCs w:val="28"/>
        </w:rPr>
        <w:t xml:space="preserve">Consideration given to using alternatives to </w:t>
      </w:r>
      <w:r w:rsidR="00B6560A" w:rsidRPr="00E80298">
        <w:rPr>
          <w:rFonts w:ascii="Times New Roman" w:hAnsi="Times New Roman" w:cs="Times New Roman"/>
          <w:sz w:val="28"/>
          <w:szCs w:val="28"/>
        </w:rPr>
        <w:t>race-</w:t>
      </w:r>
      <w:r w:rsidRPr="00E80298">
        <w:rPr>
          <w:rFonts w:ascii="Times New Roman" w:hAnsi="Times New Roman" w:cs="Times New Roman"/>
          <w:sz w:val="28"/>
          <w:szCs w:val="28"/>
        </w:rPr>
        <w:t xml:space="preserve">conscious </w:t>
      </w:r>
      <w:r w:rsidR="00B6560A" w:rsidRPr="00E80298">
        <w:rPr>
          <w:rFonts w:ascii="Times New Roman" w:hAnsi="Times New Roman" w:cs="Times New Roman"/>
          <w:sz w:val="28"/>
          <w:szCs w:val="28"/>
        </w:rPr>
        <w:t>program</w:t>
      </w:r>
      <w:r w:rsidRPr="00E80298">
        <w:rPr>
          <w:rFonts w:ascii="Times New Roman" w:hAnsi="Times New Roman" w:cs="Times New Roman"/>
          <w:sz w:val="28"/>
          <w:szCs w:val="28"/>
        </w:rPr>
        <w:t xml:space="preserve">s </w:t>
      </w:r>
    </w:p>
    <w:p w14:paraId="6F97FD47" w14:textId="77777777" w:rsidR="00E80298" w:rsidRPr="00E80298" w:rsidRDefault="00E80298" w:rsidP="00E802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4DC7159" w14:textId="77777777" w:rsidR="00B6560A" w:rsidRPr="00E80298" w:rsidRDefault="00E80298" w:rsidP="00E80298">
      <w:pPr>
        <w:pStyle w:val="ListParagraph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0298">
        <w:rPr>
          <w:rFonts w:ascii="Times New Roman" w:hAnsi="Times New Roman" w:cs="Times New Roman"/>
          <w:sz w:val="28"/>
          <w:szCs w:val="28"/>
        </w:rPr>
        <w:t>P</w:t>
      </w:r>
      <w:r w:rsidR="00B6560A" w:rsidRPr="00E80298">
        <w:rPr>
          <w:rFonts w:ascii="Times New Roman" w:hAnsi="Times New Roman" w:cs="Times New Roman"/>
          <w:sz w:val="28"/>
          <w:szCs w:val="28"/>
        </w:rPr>
        <w:t>roper findings are necessary to define both the scope of the injury and the extent of the remedy necessary to cure its effects</w:t>
      </w:r>
    </w:p>
    <w:p w14:paraId="07F5342F" w14:textId="77777777" w:rsidR="00B6560A" w:rsidRPr="00E80298" w:rsidRDefault="00B6560A" w:rsidP="00E8029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64DFA22C" w14:textId="77777777" w:rsidR="00CD0C9C" w:rsidRDefault="00CD0C9C" w:rsidP="003A1C9F"/>
    <w:p w14:paraId="725D6D8A" w14:textId="77777777" w:rsidR="00CD0C9C" w:rsidRDefault="00CD0C9C" w:rsidP="003A1C9F"/>
    <w:p w14:paraId="05403522" w14:textId="77777777" w:rsidR="003A1C9F" w:rsidRDefault="003A1C9F" w:rsidP="003A1C9F"/>
    <w:p w14:paraId="0B42FF58" w14:textId="77777777" w:rsidR="00F56326" w:rsidRDefault="00F56326" w:rsidP="003A1C9F"/>
    <w:p w14:paraId="244A89F8" w14:textId="77777777" w:rsidR="00BC57D3" w:rsidRDefault="00BC57D3" w:rsidP="00AA0D82"/>
    <w:p w14:paraId="5A9BAF02" w14:textId="77777777" w:rsidR="00BC57D3" w:rsidRDefault="00BC57D3" w:rsidP="00AA0D82"/>
    <w:p w14:paraId="2195B73F" w14:textId="77777777" w:rsidR="00BC57D3" w:rsidRDefault="00BC57D3" w:rsidP="00BC57D3">
      <w:pPr>
        <w:tabs>
          <w:tab w:val="left" w:pos="3356"/>
        </w:tabs>
      </w:pPr>
    </w:p>
    <w:p w14:paraId="07A3A55C" w14:textId="77777777" w:rsidR="00BC57D3" w:rsidRPr="00BC57D3" w:rsidRDefault="00BC57D3" w:rsidP="00BC57D3"/>
    <w:p w14:paraId="2C0B7A1D" w14:textId="77777777" w:rsidR="00BC57D3" w:rsidRDefault="00BC57D3" w:rsidP="00BC57D3"/>
    <w:p w14:paraId="4F586D25" w14:textId="77777777" w:rsidR="002178E6" w:rsidRPr="00BC57D3" w:rsidRDefault="002178E6" w:rsidP="00BC57D3">
      <w:pPr>
        <w:tabs>
          <w:tab w:val="left" w:pos="2479"/>
        </w:tabs>
      </w:pPr>
    </w:p>
    <w:sectPr w:rsidR="002178E6" w:rsidRPr="00BC57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A25E1" w14:textId="77777777" w:rsidR="00D272CC" w:rsidRDefault="00D272CC" w:rsidP="00E80298">
      <w:pPr>
        <w:spacing w:after="0" w:line="240" w:lineRule="auto"/>
      </w:pPr>
      <w:r>
        <w:separator/>
      </w:r>
    </w:p>
  </w:endnote>
  <w:endnote w:type="continuationSeparator" w:id="0">
    <w:p w14:paraId="140831AE" w14:textId="77777777" w:rsidR="00D272CC" w:rsidRDefault="00D272CC" w:rsidP="00E8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1065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59AA5AC" w14:textId="77777777" w:rsidR="00E80298" w:rsidRPr="00E80298" w:rsidRDefault="00E8029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02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02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02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0A6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8029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8D28E54" w14:textId="77777777" w:rsidR="00E80298" w:rsidRDefault="00E80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8D0D6" w14:textId="77777777" w:rsidR="00D272CC" w:rsidRDefault="00D272CC" w:rsidP="00E80298">
      <w:pPr>
        <w:spacing w:after="0" w:line="240" w:lineRule="auto"/>
      </w:pPr>
      <w:r>
        <w:separator/>
      </w:r>
    </w:p>
  </w:footnote>
  <w:footnote w:type="continuationSeparator" w:id="0">
    <w:p w14:paraId="3ED0F0D9" w14:textId="77777777" w:rsidR="00D272CC" w:rsidRDefault="00D272CC" w:rsidP="00E80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F3761"/>
    <w:multiLevelType w:val="hybridMultilevel"/>
    <w:tmpl w:val="A26C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7493"/>
    <w:multiLevelType w:val="hybridMultilevel"/>
    <w:tmpl w:val="F522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9537E"/>
    <w:multiLevelType w:val="hybridMultilevel"/>
    <w:tmpl w:val="87C0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F7338"/>
    <w:multiLevelType w:val="hybridMultilevel"/>
    <w:tmpl w:val="FAAC39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744D8E"/>
    <w:multiLevelType w:val="hybridMultilevel"/>
    <w:tmpl w:val="FE46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8728D"/>
    <w:multiLevelType w:val="hybridMultilevel"/>
    <w:tmpl w:val="A19A2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B1655"/>
    <w:multiLevelType w:val="hybridMultilevel"/>
    <w:tmpl w:val="09C6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53EB3"/>
    <w:multiLevelType w:val="hybridMultilevel"/>
    <w:tmpl w:val="378A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0747D"/>
    <w:multiLevelType w:val="hybridMultilevel"/>
    <w:tmpl w:val="6F14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735D0"/>
    <w:multiLevelType w:val="hybridMultilevel"/>
    <w:tmpl w:val="3920F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A27E9"/>
    <w:multiLevelType w:val="hybridMultilevel"/>
    <w:tmpl w:val="B9BAC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66BC9"/>
    <w:multiLevelType w:val="hybridMultilevel"/>
    <w:tmpl w:val="1E4A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3209B"/>
    <w:multiLevelType w:val="hybridMultilevel"/>
    <w:tmpl w:val="992E22B8"/>
    <w:lvl w:ilvl="0" w:tplc="5E903A6C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E3B93"/>
    <w:multiLevelType w:val="hybridMultilevel"/>
    <w:tmpl w:val="65E8F6BC"/>
    <w:lvl w:ilvl="0" w:tplc="82EE73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D79E2"/>
    <w:multiLevelType w:val="hybridMultilevel"/>
    <w:tmpl w:val="CA2E030E"/>
    <w:lvl w:ilvl="0" w:tplc="B8726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62B7F"/>
    <w:multiLevelType w:val="hybridMultilevel"/>
    <w:tmpl w:val="9F1A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E2CEE"/>
    <w:multiLevelType w:val="hybridMultilevel"/>
    <w:tmpl w:val="9E2A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87405"/>
    <w:multiLevelType w:val="hybridMultilevel"/>
    <w:tmpl w:val="735861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74390"/>
    <w:multiLevelType w:val="hybridMultilevel"/>
    <w:tmpl w:val="6510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145D0"/>
    <w:multiLevelType w:val="hybridMultilevel"/>
    <w:tmpl w:val="B6AA0D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6411487"/>
    <w:multiLevelType w:val="hybridMultilevel"/>
    <w:tmpl w:val="4F90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A0BE2"/>
    <w:multiLevelType w:val="hybridMultilevel"/>
    <w:tmpl w:val="6E26014A"/>
    <w:lvl w:ilvl="0" w:tplc="322884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32DFC"/>
    <w:multiLevelType w:val="hybridMultilevel"/>
    <w:tmpl w:val="D466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72FC6"/>
    <w:multiLevelType w:val="hybridMultilevel"/>
    <w:tmpl w:val="9340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151C5"/>
    <w:multiLevelType w:val="hybridMultilevel"/>
    <w:tmpl w:val="8AE0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A5DDD"/>
    <w:multiLevelType w:val="hybridMultilevel"/>
    <w:tmpl w:val="05E8DF44"/>
    <w:lvl w:ilvl="0" w:tplc="7F72D3E8">
      <w:start w:val="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754FA4"/>
    <w:multiLevelType w:val="hybridMultilevel"/>
    <w:tmpl w:val="D1449D72"/>
    <w:lvl w:ilvl="0" w:tplc="6B6211B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7"/>
  </w:num>
  <w:num w:numId="4">
    <w:abstractNumId w:val="8"/>
  </w:num>
  <w:num w:numId="5">
    <w:abstractNumId w:val="18"/>
  </w:num>
  <w:num w:numId="6">
    <w:abstractNumId w:val="10"/>
  </w:num>
  <w:num w:numId="7">
    <w:abstractNumId w:val="0"/>
  </w:num>
  <w:num w:numId="8">
    <w:abstractNumId w:val="2"/>
  </w:num>
  <w:num w:numId="9">
    <w:abstractNumId w:val="23"/>
  </w:num>
  <w:num w:numId="10">
    <w:abstractNumId w:val="9"/>
  </w:num>
  <w:num w:numId="11">
    <w:abstractNumId w:val="14"/>
  </w:num>
  <w:num w:numId="12">
    <w:abstractNumId w:val="21"/>
  </w:num>
  <w:num w:numId="13">
    <w:abstractNumId w:val="13"/>
  </w:num>
  <w:num w:numId="14">
    <w:abstractNumId w:val="15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  <w:num w:numId="19">
    <w:abstractNumId w:val="20"/>
  </w:num>
  <w:num w:numId="20">
    <w:abstractNumId w:val="1"/>
  </w:num>
  <w:num w:numId="21">
    <w:abstractNumId w:val="12"/>
  </w:num>
  <w:num w:numId="22">
    <w:abstractNumId w:val="17"/>
  </w:num>
  <w:num w:numId="23">
    <w:abstractNumId w:val="26"/>
  </w:num>
  <w:num w:numId="24">
    <w:abstractNumId w:val="25"/>
  </w:num>
  <w:num w:numId="25">
    <w:abstractNumId w:val="19"/>
  </w:num>
  <w:num w:numId="26">
    <w:abstractNumId w:val="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D82"/>
    <w:rsid w:val="00001CC5"/>
    <w:rsid w:val="000079F3"/>
    <w:rsid w:val="000155FE"/>
    <w:rsid w:val="000762C2"/>
    <w:rsid w:val="000B3C7E"/>
    <w:rsid w:val="001F49F0"/>
    <w:rsid w:val="002101BE"/>
    <w:rsid w:val="002178E6"/>
    <w:rsid w:val="0022116E"/>
    <w:rsid w:val="00261682"/>
    <w:rsid w:val="0027275B"/>
    <w:rsid w:val="003768FD"/>
    <w:rsid w:val="00376934"/>
    <w:rsid w:val="003A1C9F"/>
    <w:rsid w:val="003B16A1"/>
    <w:rsid w:val="004312C5"/>
    <w:rsid w:val="005C5D2D"/>
    <w:rsid w:val="00644F3B"/>
    <w:rsid w:val="006627A9"/>
    <w:rsid w:val="00696F29"/>
    <w:rsid w:val="006A14B1"/>
    <w:rsid w:val="006D2E82"/>
    <w:rsid w:val="006F5ED1"/>
    <w:rsid w:val="007630E2"/>
    <w:rsid w:val="00807823"/>
    <w:rsid w:val="00824B2F"/>
    <w:rsid w:val="008437CA"/>
    <w:rsid w:val="008549B2"/>
    <w:rsid w:val="00892893"/>
    <w:rsid w:val="009322DF"/>
    <w:rsid w:val="00974DC1"/>
    <w:rsid w:val="009960DC"/>
    <w:rsid w:val="009B3AA8"/>
    <w:rsid w:val="00A24727"/>
    <w:rsid w:val="00A56E63"/>
    <w:rsid w:val="00A75071"/>
    <w:rsid w:val="00AA0D82"/>
    <w:rsid w:val="00AD0A6D"/>
    <w:rsid w:val="00B602D4"/>
    <w:rsid w:val="00B6560A"/>
    <w:rsid w:val="00BC57D3"/>
    <w:rsid w:val="00BD40A2"/>
    <w:rsid w:val="00C20428"/>
    <w:rsid w:val="00CD0C9C"/>
    <w:rsid w:val="00D02C97"/>
    <w:rsid w:val="00D272CC"/>
    <w:rsid w:val="00D71420"/>
    <w:rsid w:val="00DA0099"/>
    <w:rsid w:val="00DD4512"/>
    <w:rsid w:val="00DE76D7"/>
    <w:rsid w:val="00E67E98"/>
    <w:rsid w:val="00E80298"/>
    <w:rsid w:val="00E824AA"/>
    <w:rsid w:val="00EB3673"/>
    <w:rsid w:val="00ED6D43"/>
    <w:rsid w:val="00F31983"/>
    <w:rsid w:val="00F56326"/>
    <w:rsid w:val="00FA47B1"/>
    <w:rsid w:val="00FD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6FB0B"/>
  <w15:docId w15:val="{D11E9DCE-FA11-4A90-B039-825D8A32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D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298"/>
  </w:style>
  <w:style w:type="paragraph" w:styleId="Footer">
    <w:name w:val="footer"/>
    <w:basedOn w:val="Normal"/>
    <w:link w:val="FooterChar"/>
    <w:uiPriority w:val="99"/>
    <w:unhideWhenUsed/>
    <w:rsid w:val="00E8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A094-3651-4595-8139-30C9B3E3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Hodges, Lawsikia</dc:creator>
  <cp:keywords/>
  <dc:description/>
  <cp:lastModifiedBy>Hodges, Lawsikia</cp:lastModifiedBy>
  <cp:revision>9</cp:revision>
  <dcterms:created xsi:type="dcterms:W3CDTF">2020-08-28T11:55:00Z</dcterms:created>
  <dcterms:modified xsi:type="dcterms:W3CDTF">2020-08-28T13:26:00Z</dcterms:modified>
</cp:coreProperties>
</file>