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435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3389BFD2" wp14:editId="4690992E">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63D19835"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7AC91D77"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107C53DF"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0CAA4C62"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7C41122E"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676372F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6D3E11C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13C9A92"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0D028B04" w14:textId="77777777" w:rsidR="007807E4" w:rsidRPr="007807E4" w:rsidRDefault="007807E4" w:rsidP="007807E4">
      <w:pPr>
        <w:spacing w:after="0" w:line="240" w:lineRule="auto"/>
        <w:jc w:val="center"/>
        <w:rPr>
          <w:rFonts w:ascii="Times New Roman" w:eastAsia="Times New Roman" w:hAnsi="Times New Roman" w:cs="Times New Roman"/>
          <w:b/>
        </w:rPr>
      </w:pPr>
    </w:p>
    <w:p w14:paraId="359BBFDE" w14:textId="77777777"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AC044A">
        <w:rPr>
          <w:rFonts w:ascii="Times New Roman" w:eastAsia="Times New Roman" w:hAnsi="Times New Roman" w:cs="Times New Roman"/>
          <w:b/>
        </w:rPr>
        <w:t>7</w:t>
      </w:r>
      <w:r>
        <w:rPr>
          <w:rFonts w:ascii="Times New Roman" w:eastAsia="Times New Roman" w:hAnsi="Times New Roman" w:cs="Times New Roman"/>
          <w:b/>
        </w:rPr>
        <w:t xml:space="preserve"> MINUTES</w:t>
      </w:r>
      <w:r w:rsidR="00062095">
        <w:rPr>
          <w:rFonts w:ascii="Times New Roman" w:eastAsia="Times New Roman" w:hAnsi="Times New Roman" w:cs="Times New Roman"/>
          <w:b/>
        </w:rPr>
        <w:t xml:space="preserve"> - Amended</w:t>
      </w:r>
    </w:p>
    <w:p w14:paraId="331C7B75" w14:textId="77777777"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B85E49">
        <w:rPr>
          <w:rFonts w:ascii="Times New Roman" w:eastAsia="Times New Roman" w:hAnsi="Times New Roman" w:cs="Times New Roman"/>
          <w:b/>
        </w:rPr>
        <w:t>2</w:t>
      </w:r>
      <w:r w:rsidR="00AC044A">
        <w:rPr>
          <w:rFonts w:ascii="Times New Roman" w:eastAsia="Times New Roman" w:hAnsi="Times New Roman" w:cs="Times New Roman"/>
          <w:b/>
        </w:rPr>
        <w:t>7</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14:paraId="66B90487" w14:textId="77777777"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62EFA4C1"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1E9067AB"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14:paraId="24E5BFA6" w14:textId="77777777" w:rsidR="004F24B5" w:rsidRPr="007807E4" w:rsidRDefault="004F24B5" w:rsidP="007807E4">
      <w:pPr>
        <w:spacing w:after="0" w:line="240" w:lineRule="auto"/>
        <w:rPr>
          <w:rFonts w:ascii="Times New Roman" w:eastAsia="Calibri" w:hAnsi="Times New Roman" w:cs="Times New Roman"/>
        </w:rPr>
      </w:pPr>
    </w:p>
    <w:p w14:paraId="1CF60372" w14:textId="77777777"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 xml:space="preserve">Danny Becton, Michael Boylan, </w:t>
      </w:r>
      <w:r w:rsidR="00722A6D" w:rsidRPr="00722A6D">
        <w:rPr>
          <w:rFonts w:ascii="Times New Roman" w:eastAsia="Calibri" w:hAnsi="Times New Roman" w:cs="Times New Roman"/>
        </w:rPr>
        <w:t>Matt Carlucci</w:t>
      </w:r>
      <w:r w:rsidR="00722A6D">
        <w:rPr>
          <w:rFonts w:ascii="Times New Roman" w:eastAsia="Calibri" w:hAnsi="Times New Roman" w:cs="Times New Roman"/>
        </w:rPr>
        <w:t>,</w:t>
      </w:r>
      <w:r w:rsidR="00722A6D" w:rsidRPr="00722A6D">
        <w:rPr>
          <w:rFonts w:ascii="Times New Roman" w:eastAsia="Calibri" w:hAnsi="Times New Roman" w:cs="Times New Roman"/>
        </w:rPr>
        <w:t xml:space="preserve"> </w:t>
      </w:r>
      <w:r w:rsidR="0004771B">
        <w:rPr>
          <w:rFonts w:ascii="Times New Roman" w:eastAsia="Calibri" w:hAnsi="Times New Roman" w:cs="Times New Roman"/>
        </w:rPr>
        <w:t>Reggie Gaffney, Terrance Freeman</w:t>
      </w:r>
      <w:r w:rsidR="00EA58F2">
        <w:rPr>
          <w:rFonts w:ascii="Times New Roman" w:eastAsia="Calibri" w:hAnsi="Times New Roman" w:cs="Times New Roman"/>
        </w:rPr>
        <w:t xml:space="preserve">, </w:t>
      </w:r>
      <w:r w:rsidR="00722A6D">
        <w:rPr>
          <w:rFonts w:ascii="Times New Roman" w:eastAsia="Calibri" w:hAnsi="Times New Roman" w:cs="Times New Roman"/>
        </w:rPr>
        <w:t>Ju’Coby Pittman (arr. 9:07)</w:t>
      </w:r>
    </w:p>
    <w:p w14:paraId="24EEF279" w14:textId="77777777" w:rsidR="00521250" w:rsidRDefault="00521250" w:rsidP="00A20517">
      <w:pPr>
        <w:spacing w:after="0" w:line="240" w:lineRule="auto"/>
        <w:rPr>
          <w:rFonts w:ascii="Times New Roman" w:eastAsia="Calibri" w:hAnsi="Times New Roman" w:cs="Times New Roman"/>
        </w:rPr>
      </w:pPr>
    </w:p>
    <w:p w14:paraId="7DD8DF6C" w14:textId="77777777"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713FB6">
        <w:rPr>
          <w:rFonts w:ascii="Times New Roman" w:eastAsia="Calibri" w:hAnsi="Times New Roman" w:cs="Times New Roman"/>
        </w:rPr>
        <w:t xml:space="preserve"> </w:t>
      </w:r>
      <w:r w:rsidR="008A03AD">
        <w:rPr>
          <w:rFonts w:ascii="Times New Roman" w:eastAsia="Calibri" w:hAnsi="Times New Roman" w:cs="Times New Roman"/>
        </w:rPr>
        <w:t>Council Member</w:t>
      </w:r>
      <w:r w:rsidR="00C631BF">
        <w:rPr>
          <w:rFonts w:ascii="Times New Roman" w:eastAsia="Calibri" w:hAnsi="Times New Roman" w:cs="Times New Roman"/>
        </w:rPr>
        <w:t>s</w:t>
      </w:r>
      <w:r w:rsidR="008A03AD">
        <w:rPr>
          <w:rFonts w:ascii="Times New Roman" w:eastAsia="Calibri" w:hAnsi="Times New Roman" w:cs="Times New Roman"/>
        </w:rPr>
        <w:t xml:space="preserve"> Garrett Dennis</w:t>
      </w:r>
      <w:r w:rsidR="00C631BF">
        <w:rPr>
          <w:rFonts w:ascii="Times New Roman" w:eastAsia="Calibri" w:hAnsi="Times New Roman" w:cs="Times New Roman"/>
        </w:rPr>
        <w:t>, Sam Newby</w:t>
      </w:r>
      <w:r w:rsidR="00DD7EA5">
        <w:rPr>
          <w:rFonts w:ascii="Times New Roman" w:eastAsia="Calibri" w:hAnsi="Times New Roman" w:cs="Times New Roman"/>
        </w:rPr>
        <w:t>, Joyce Morgan</w:t>
      </w:r>
      <w:r w:rsidR="008A03AD">
        <w:rPr>
          <w:rFonts w:ascii="Times New Roman" w:eastAsia="Calibri" w:hAnsi="Times New Roman" w:cs="Times New Roman"/>
        </w:rPr>
        <w:t xml:space="preserve">; </w:t>
      </w:r>
      <w:r w:rsidR="00DC5490">
        <w:rPr>
          <w:rFonts w:ascii="Times New Roman" w:eastAsia="Calibri" w:hAnsi="Times New Roman" w:cs="Times New Roman"/>
        </w:rPr>
        <w:t xml:space="preserve">Kim Taylor and </w:t>
      </w:r>
      <w:r w:rsidR="00022B79">
        <w:rPr>
          <w:rFonts w:ascii="Times New Roman" w:eastAsia="Calibri" w:hAnsi="Times New Roman" w:cs="Times New Roman"/>
        </w:rPr>
        <w:t xml:space="preserve">Brian Parks – Council Auditor’s Office; Jeff Clements– Council Research Division; </w:t>
      </w:r>
      <w:r w:rsidR="00722A6D">
        <w:rPr>
          <w:rFonts w:ascii="Times New Roman" w:eastAsia="Calibri" w:hAnsi="Times New Roman" w:cs="Times New Roman"/>
        </w:rPr>
        <w:t xml:space="preserve">Jason Teal and </w:t>
      </w:r>
      <w:r w:rsidR="00691ADC">
        <w:rPr>
          <w:rFonts w:ascii="Times New Roman" w:eastAsia="Calibri" w:hAnsi="Times New Roman" w:cs="Times New Roman"/>
        </w:rPr>
        <w:t xml:space="preserve">Paige Johnston – Office of General Counsel; </w:t>
      </w:r>
      <w:r w:rsidR="008A03AD">
        <w:rPr>
          <w:rFonts w:ascii="Times New Roman" w:eastAsia="Calibri" w:hAnsi="Times New Roman" w:cs="Times New Roman"/>
        </w:rPr>
        <w:t>Jessica Smith</w:t>
      </w:r>
      <w:r w:rsidR="0004771B">
        <w:rPr>
          <w:rFonts w:ascii="Times New Roman" w:eastAsia="Calibri" w:hAnsi="Times New Roman" w:cs="Times New Roman"/>
        </w:rPr>
        <w:t xml:space="preserve"> – Legislative Services Division;</w:t>
      </w:r>
      <w:r w:rsidR="00371D68">
        <w:rPr>
          <w:rFonts w:ascii="Times New Roman" w:eastAsia="Calibri" w:hAnsi="Times New Roman" w:cs="Times New Roman"/>
        </w:rPr>
        <w:t xml:space="preserve"> </w:t>
      </w:r>
      <w:r w:rsidR="00AE3BB0">
        <w:rPr>
          <w:rFonts w:ascii="Times New Roman" w:eastAsia="Calibri" w:hAnsi="Times New Roman" w:cs="Times New Roman"/>
        </w:rPr>
        <w:t xml:space="preserve">Eric Grantham – Information Support Services; </w:t>
      </w:r>
      <w:r w:rsidR="00722A6D">
        <w:rPr>
          <w:rFonts w:ascii="Times New Roman" w:eastAsia="Calibri" w:hAnsi="Times New Roman" w:cs="Times New Roman"/>
        </w:rPr>
        <w:t xml:space="preserve">Joey Greive, </w:t>
      </w:r>
      <w:r w:rsidR="00022B79">
        <w:rPr>
          <w:rFonts w:ascii="Times New Roman" w:eastAsia="Calibri" w:hAnsi="Times New Roman" w:cs="Times New Roman"/>
        </w:rPr>
        <w:t>Angela Moyer</w:t>
      </w:r>
      <w:r w:rsidR="00722A6D">
        <w:rPr>
          <w:rFonts w:ascii="Times New Roman" w:eastAsia="Calibri" w:hAnsi="Times New Roman" w:cs="Times New Roman"/>
        </w:rPr>
        <w:t>, Randall Barnes</w:t>
      </w:r>
      <w:r w:rsidR="00AE3BB0">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AE3BB0">
        <w:rPr>
          <w:rFonts w:ascii="Times New Roman" w:eastAsia="Calibri" w:hAnsi="Times New Roman" w:cs="Times New Roman"/>
        </w:rPr>
        <w:t>Brian Hughes</w:t>
      </w:r>
      <w:r w:rsidR="00C95D66">
        <w:rPr>
          <w:rFonts w:ascii="Times New Roman" w:eastAsia="Calibri" w:hAnsi="Times New Roman" w:cs="Times New Roman"/>
        </w:rPr>
        <w:t>, Stephanie Burch, Leeann Kr</w:t>
      </w:r>
      <w:r w:rsidR="00FF47BE">
        <w:rPr>
          <w:rFonts w:ascii="Times New Roman" w:eastAsia="Calibri" w:hAnsi="Times New Roman" w:cs="Times New Roman"/>
        </w:rPr>
        <w:t>i</w:t>
      </w:r>
      <w:r w:rsidR="00C95D66">
        <w:rPr>
          <w:rFonts w:ascii="Times New Roman" w:eastAsia="Calibri" w:hAnsi="Times New Roman" w:cs="Times New Roman"/>
        </w:rPr>
        <w:t>eg, Rachel Zimmer</w:t>
      </w:r>
      <w:r w:rsidR="00691ADC">
        <w:rPr>
          <w:rFonts w:ascii="Times New Roman" w:eastAsia="Calibri" w:hAnsi="Times New Roman" w:cs="Times New Roman"/>
        </w:rPr>
        <w:t xml:space="preserve"> – Mayor’s Office</w:t>
      </w:r>
    </w:p>
    <w:p w14:paraId="04003FC7" w14:textId="77777777" w:rsidR="0004771B" w:rsidRPr="007807E4" w:rsidRDefault="0004771B" w:rsidP="007807E4">
      <w:pPr>
        <w:spacing w:after="0" w:line="240" w:lineRule="auto"/>
        <w:rPr>
          <w:rFonts w:ascii="Times New Roman" w:eastAsia="Calibri" w:hAnsi="Times New Roman" w:cs="Times New Roman"/>
        </w:rPr>
      </w:pPr>
    </w:p>
    <w:p w14:paraId="189B6D6B" w14:textId="77777777"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8A03AD">
        <w:rPr>
          <w:rFonts w:ascii="Times New Roman" w:eastAsia="Calibri" w:hAnsi="Times New Roman" w:cs="Times New Roman"/>
        </w:rPr>
        <w:t>3</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14:paraId="1DC15739" w14:textId="77777777" w:rsidR="008A03AD" w:rsidRDefault="008A03AD" w:rsidP="007807E4">
      <w:pPr>
        <w:spacing w:after="0" w:line="240" w:lineRule="auto"/>
        <w:rPr>
          <w:rFonts w:ascii="Times New Roman" w:eastAsia="Calibri" w:hAnsi="Times New Roman" w:cs="Times New Roman"/>
        </w:rPr>
      </w:pPr>
    </w:p>
    <w:p w14:paraId="1D3BE5C6" w14:textId="77777777" w:rsidR="008A03AD" w:rsidRDefault="008A03AD"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reviewed the agenda for the day and the attendees introduced themselves for the record. </w:t>
      </w:r>
      <w:r w:rsidR="003D2378">
        <w:rPr>
          <w:rFonts w:ascii="Times New Roman" w:eastAsia="Calibri" w:hAnsi="Times New Roman" w:cs="Times New Roman"/>
        </w:rPr>
        <w:t>Mr. Salem announced that proposals for a</w:t>
      </w:r>
      <w:r w:rsidR="00722A6D">
        <w:rPr>
          <w:rFonts w:ascii="Times New Roman" w:eastAsia="Calibri" w:hAnsi="Times New Roman" w:cs="Times New Roman"/>
        </w:rPr>
        <w:t xml:space="preserve">llocation of the Special Council </w:t>
      </w:r>
      <w:r w:rsidR="003D2378">
        <w:rPr>
          <w:rFonts w:ascii="Times New Roman" w:eastAsia="Calibri" w:hAnsi="Times New Roman" w:cs="Times New Roman"/>
        </w:rPr>
        <w:t>Contingency</w:t>
      </w:r>
      <w:r w:rsidR="00722A6D">
        <w:rPr>
          <w:rFonts w:ascii="Times New Roman" w:eastAsia="Calibri" w:hAnsi="Times New Roman" w:cs="Times New Roman"/>
        </w:rPr>
        <w:t xml:space="preserve"> will be discussed at the conclusion of the scheduled agenda items.</w:t>
      </w:r>
    </w:p>
    <w:p w14:paraId="1DEA9C06" w14:textId="77777777" w:rsidR="00955617" w:rsidRDefault="00955617" w:rsidP="007807E4">
      <w:pPr>
        <w:spacing w:after="0" w:line="240" w:lineRule="auto"/>
        <w:rPr>
          <w:rFonts w:ascii="Times New Roman" w:eastAsia="Calibri" w:hAnsi="Times New Roman" w:cs="Times New Roman"/>
        </w:rPr>
      </w:pPr>
    </w:p>
    <w:p w14:paraId="4C704368" w14:textId="77777777" w:rsidR="00F33A63" w:rsidRDefault="005E61B5" w:rsidP="00A6204C">
      <w:pPr>
        <w:spacing w:after="0" w:line="240" w:lineRule="auto"/>
        <w:rPr>
          <w:rFonts w:ascii="Times New Roman" w:eastAsia="Calibri" w:hAnsi="Times New Roman" w:cs="Times New Roman"/>
          <w:b/>
        </w:rPr>
      </w:pPr>
      <w:r>
        <w:rPr>
          <w:rFonts w:ascii="Times New Roman" w:eastAsia="Calibri" w:hAnsi="Times New Roman" w:cs="Times New Roman"/>
          <w:b/>
        </w:rPr>
        <w:t>Page references from this point refer to Council Auditor’s Meeting #</w:t>
      </w:r>
      <w:r w:rsidR="00234DD1">
        <w:rPr>
          <w:rFonts w:ascii="Times New Roman" w:eastAsia="Calibri" w:hAnsi="Times New Roman" w:cs="Times New Roman"/>
          <w:b/>
        </w:rPr>
        <w:t>7</w:t>
      </w:r>
      <w:r>
        <w:rPr>
          <w:rFonts w:ascii="Times New Roman" w:eastAsia="Calibri" w:hAnsi="Times New Roman" w:cs="Times New Roman"/>
          <w:b/>
        </w:rPr>
        <w:t xml:space="preserve"> handout</w:t>
      </w:r>
    </w:p>
    <w:p w14:paraId="09D6D396" w14:textId="77777777" w:rsidR="00EA58F2" w:rsidRDefault="00EA58F2" w:rsidP="00A6204C">
      <w:pPr>
        <w:spacing w:after="0" w:line="240" w:lineRule="auto"/>
        <w:rPr>
          <w:rFonts w:ascii="Times New Roman" w:eastAsia="Calibri" w:hAnsi="Times New Roman" w:cs="Times New Roman"/>
          <w:b/>
        </w:rPr>
      </w:pPr>
    </w:p>
    <w:p w14:paraId="117FDD10" w14:textId="77777777" w:rsidR="00FF4598" w:rsidRDefault="00234DD1"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Police and Fire Pension Fund Administration</w:t>
      </w:r>
    </w:p>
    <w:p w14:paraId="715071CC" w14:textId="77777777" w:rsidR="008A03AD" w:rsidRPr="008A03AD" w:rsidRDefault="00722A6D" w:rsidP="00234DD1">
      <w:pPr>
        <w:spacing w:after="0" w:line="240" w:lineRule="auto"/>
        <w:rPr>
          <w:rFonts w:ascii="Times New Roman" w:eastAsia="Calibri" w:hAnsi="Times New Roman" w:cs="Times New Roman"/>
        </w:rPr>
      </w:pPr>
      <w:r>
        <w:rPr>
          <w:rFonts w:ascii="Times New Roman" w:eastAsia="Calibri" w:hAnsi="Times New Roman" w:cs="Times New Roman"/>
        </w:rPr>
        <w:t>Council Auditor Kim Taylor reported that the PFPF has $4.25 billion in accrued liability and $2.04 billion in assets for a funding ratio of 47.98%, excluding the net present value of the sales tax for pension. When that net present value is included, the funding ratio increases to 69.36%.</w:t>
      </w:r>
    </w:p>
    <w:p w14:paraId="362A87C9" w14:textId="77777777" w:rsidR="008A03AD" w:rsidRDefault="008A03AD" w:rsidP="00234DD1">
      <w:pPr>
        <w:spacing w:after="0" w:line="240" w:lineRule="auto"/>
        <w:rPr>
          <w:rFonts w:ascii="Times New Roman" w:eastAsia="Calibri" w:hAnsi="Times New Roman" w:cs="Times New Roman"/>
          <w:b/>
        </w:rPr>
      </w:pPr>
    </w:p>
    <w:p w14:paraId="18A7FA6C" w14:textId="77777777" w:rsidR="00234DD1" w:rsidRPr="00234DD1" w:rsidRDefault="00234DD1" w:rsidP="00234DD1">
      <w:pPr>
        <w:spacing w:after="0" w:line="240" w:lineRule="auto"/>
        <w:rPr>
          <w:rFonts w:ascii="Times New Roman" w:eastAsia="Calibri" w:hAnsi="Times New Roman" w:cs="Times New Roman"/>
        </w:rPr>
      </w:pPr>
      <w:r w:rsidRPr="00234DD1">
        <w:rPr>
          <w:rFonts w:ascii="Times New Roman" w:eastAsia="Calibri" w:hAnsi="Times New Roman" w:cs="Times New Roman"/>
          <w:b/>
        </w:rPr>
        <w:t>Motion</w:t>
      </w:r>
      <w:r>
        <w:rPr>
          <w:rFonts w:ascii="Times New Roman" w:eastAsia="Calibri" w:hAnsi="Times New Roman" w:cs="Times New Roman"/>
        </w:rPr>
        <w:t xml:space="preserve">: on p. 6, approve Auditor’s recommendation #1 to </w:t>
      </w:r>
      <w:r w:rsidRPr="00234DD1">
        <w:rPr>
          <w:rFonts w:ascii="Times New Roman" w:eastAsia="Calibri" w:hAnsi="Times New Roman" w:cs="Times New Roman"/>
        </w:rPr>
        <w:t>remov</w:t>
      </w:r>
      <w:r>
        <w:rPr>
          <w:rFonts w:ascii="Times New Roman" w:eastAsia="Calibri" w:hAnsi="Times New Roman" w:cs="Times New Roman"/>
        </w:rPr>
        <w:t>e</w:t>
      </w:r>
      <w:r w:rsidRPr="00234DD1">
        <w:rPr>
          <w:rFonts w:ascii="Times New Roman" w:eastAsia="Calibri" w:hAnsi="Times New Roman" w:cs="Times New Roman"/>
        </w:rPr>
        <w:t xml:space="preserve"> and replac</w:t>
      </w:r>
      <w:r>
        <w:rPr>
          <w:rFonts w:ascii="Times New Roman" w:eastAsia="Calibri" w:hAnsi="Times New Roman" w:cs="Times New Roman"/>
        </w:rPr>
        <w:t>e</w:t>
      </w:r>
      <w:r w:rsidRPr="00234DD1">
        <w:rPr>
          <w:rFonts w:ascii="Times New Roman" w:eastAsia="Calibri" w:hAnsi="Times New Roman" w:cs="Times New Roman"/>
        </w:rPr>
        <w:t xml:space="preserve"> Schedule AB and AC with REVISED Schedule AB and REVISED Schedule AC in order to perform the following:</w:t>
      </w:r>
    </w:p>
    <w:p w14:paraId="7F3EB0E3" w14:textId="77777777" w:rsidR="00234DD1" w:rsidRPr="00234DD1" w:rsidRDefault="00234DD1" w:rsidP="00234DD1">
      <w:pPr>
        <w:spacing w:after="0" w:line="240" w:lineRule="auto"/>
        <w:rPr>
          <w:rFonts w:ascii="Times New Roman" w:eastAsia="Calibri" w:hAnsi="Times New Roman" w:cs="Times New Roman"/>
        </w:rPr>
      </w:pPr>
      <w:r>
        <w:rPr>
          <w:rFonts w:ascii="Times New Roman" w:eastAsia="Calibri" w:hAnsi="Times New Roman" w:cs="Times New Roman"/>
        </w:rPr>
        <w:t xml:space="preserve">a. </w:t>
      </w:r>
      <w:r w:rsidRPr="00234DD1">
        <w:rPr>
          <w:rFonts w:ascii="Times New Roman" w:eastAsia="Calibri" w:hAnsi="Times New Roman" w:cs="Times New Roman"/>
        </w:rPr>
        <w:t>increasing “Personnel” by $8,218 on Schedule AC in order to accurately reflect the pension costs and employee provided benefits cost as determined by the budget office. This will be offset by increasing “Trust Fund Revenues” by $8,218 on REVISED Schedule AB in order to balance the budget.</w:t>
      </w:r>
    </w:p>
    <w:p w14:paraId="2314E263" w14:textId="77777777" w:rsidR="00234DD1" w:rsidRPr="00234DD1" w:rsidRDefault="00234DD1" w:rsidP="00234DD1">
      <w:pPr>
        <w:spacing w:after="0" w:line="240" w:lineRule="auto"/>
        <w:rPr>
          <w:rFonts w:ascii="Times New Roman" w:eastAsia="Calibri" w:hAnsi="Times New Roman" w:cs="Times New Roman"/>
        </w:rPr>
      </w:pPr>
      <w:r>
        <w:rPr>
          <w:rFonts w:ascii="Times New Roman" w:eastAsia="Calibri" w:hAnsi="Times New Roman" w:cs="Times New Roman"/>
        </w:rPr>
        <w:t xml:space="preserve">b. </w:t>
      </w:r>
      <w:r w:rsidRPr="00234DD1">
        <w:rPr>
          <w:rFonts w:ascii="Times New Roman" w:eastAsia="Calibri" w:hAnsi="Times New Roman" w:cs="Times New Roman"/>
        </w:rPr>
        <w:t xml:space="preserve">decreasing “Operating Expenses” by $146,211 on Schedule AC in order to accurately reflect the internal service allocations as determined by the budget office and to move the Capital Outlay of $75,000 </w:t>
      </w:r>
      <w:r w:rsidRPr="00234DD1">
        <w:rPr>
          <w:rFonts w:ascii="Times New Roman" w:eastAsia="Calibri" w:hAnsi="Times New Roman" w:cs="Times New Roman"/>
        </w:rPr>
        <w:lastRenderedPageBreak/>
        <w:t>into its own Category. This will be offset by decreasing the “Trust Fund Revenues” by $71,211 on REVISED Schedule AB in order to balance the budget.</w:t>
      </w:r>
    </w:p>
    <w:p w14:paraId="733DB56C" w14:textId="77777777" w:rsidR="00234DD1" w:rsidRPr="00234DD1" w:rsidRDefault="00234DD1" w:rsidP="00234DD1">
      <w:pPr>
        <w:spacing w:after="0" w:line="240" w:lineRule="auto"/>
        <w:rPr>
          <w:rFonts w:ascii="Times New Roman" w:eastAsia="Calibri" w:hAnsi="Times New Roman" w:cs="Times New Roman"/>
        </w:rPr>
      </w:pPr>
      <w:r>
        <w:rPr>
          <w:rFonts w:ascii="Times New Roman" w:eastAsia="Calibri" w:hAnsi="Times New Roman" w:cs="Times New Roman"/>
        </w:rPr>
        <w:t xml:space="preserve">c. </w:t>
      </w:r>
      <w:r w:rsidRPr="00234DD1">
        <w:rPr>
          <w:rFonts w:ascii="Times New Roman" w:eastAsia="Calibri" w:hAnsi="Times New Roman" w:cs="Times New Roman"/>
        </w:rPr>
        <w:t>removing the “Adopted FY 21” amounts from the schedule. We also recommend adding a subtotal for administrative costs and other formatting changes as depicted on REVISED Schedule AB and AC based on all of these recommendations.</w:t>
      </w:r>
    </w:p>
    <w:p w14:paraId="2165D8B0" w14:textId="77777777" w:rsidR="00FF4598" w:rsidRDefault="00FF4598" w:rsidP="00615ADC">
      <w:pPr>
        <w:spacing w:after="0" w:line="240" w:lineRule="auto"/>
        <w:rPr>
          <w:rFonts w:ascii="Times New Roman" w:eastAsia="Calibri" w:hAnsi="Times New Roman" w:cs="Times New Roman"/>
        </w:rPr>
      </w:pPr>
    </w:p>
    <w:p w14:paraId="5B369381" w14:textId="77777777" w:rsidR="00234DD1" w:rsidRDefault="00234DD1"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722A6D" w:rsidRPr="00722A6D">
        <w:rPr>
          <w:rFonts w:ascii="Times New Roman" w:eastAsia="Calibri" w:hAnsi="Times New Roman" w:cs="Times New Roman"/>
          <w:b/>
        </w:rPr>
        <w:t>approved</w:t>
      </w:r>
      <w:r w:rsidR="00722A6D">
        <w:rPr>
          <w:rFonts w:ascii="Times New Roman" w:eastAsia="Calibri" w:hAnsi="Times New Roman" w:cs="Times New Roman"/>
        </w:rPr>
        <w:t>.</w:t>
      </w:r>
    </w:p>
    <w:p w14:paraId="57C5A536" w14:textId="77777777" w:rsidR="00234DD1" w:rsidRDefault="00234DD1" w:rsidP="00615ADC">
      <w:pPr>
        <w:spacing w:after="0" w:line="240" w:lineRule="auto"/>
        <w:rPr>
          <w:rFonts w:ascii="Times New Roman" w:eastAsia="Calibri" w:hAnsi="Times New Roman" w:cs="Times New Roman"/>
        </w:rPr>
      </w:pPr>
    </w:p>
    <w:p w14:paraId="545FF14B" w14:textId="77777777" w:rsidR="00234DD1" w:rsidRDefault="00234DD1" w:rsidP="00615ADC">
      <w:pPr>
        <w:spacing w:after="0" w:line="240" w:lineRule="auto"/>
        <w:rPr>
          <w:rFonts w:ascii="Times New Roman" w:eastAsia="Calibri" w:hAnsi="Times New Roman" w:cs="Times New Roman"/>
        </w:rPr>
      </w:pPr>
      <w:r w:rsidRPr="00234DD1">
        <w:rPr>
          <w:rFonts w:ascii="Times New Roman" w:eastAsia="Calibri" w:hAnsi="Times New Roman" w:cs="Times New Roman"/>
          <w:b/>
        </w:rPr>
        <w:t>Motion</w:t>
      </w:r>
      <w:r w:rsidRPr="00234DD1">
        <w:rPr>
          <w:rFonts w:ascii="Times New Roman" w:eastAsia="Calibri" w:hAnsi="Times New Roman" w:cs="Times New Roman"/>
        </w:rPr>
        <w:t>: on p. 6, approve Auditor’s recommendation #</w:t>
      </w:r>
      <w:r>
        <w:rPr>
          <w:rFonts w:ascii="Times New Roman" w:eastAsia="Calibri" w:hAnsi="Times New Roman" w:cs="Times New Roman"/>
        </w:rPr>
        <w:t>2 to revise</w:t>
      </w:r>
      <w:r w:rsidRPr="00234DD1">
        <w:t xml:space="preserve"> </w:t>
      </w:r>
      <w:r w:rsidRPr="00234DD1">
        <w:rPr>
          <w:rFonts w:ascii="Times New Roman" w:eastAsia="Calibri" w:hAnsi="Times New Roman" w:cs="Times New Roman"/>
        </w:rPr>
        <w:t>budget ordinance 2021-</w:t>
      </w:r>
      <w:r>
        <w:rPr>
          <w:rFonts w:ascii="Times New Roman" w:eastAsia="Calibri" w:hAnsi="Times New Roman" w:cs="Times New Roman"/>
        </w:rPr>
        <w:t xml:space="preserve">504 Section 9.4(iii) </w:t>
      </w:r>
      <w:r w:rsidRPr="00234DD1">
        <w:rPr>
          <w:rFonts w:ascii="Times New Roman" w:eastAsia="Calibri" w:hAnsi="Times New Roman" w:cs="Times New Roman"/>
        </w:rPr>
        <w:t>to correct the employer contribution to the Police and Fire Pension Fund, from $157,730,278 to $157,352,434 (a decrease of $377,844) as determined by the plan actua</w:t>
      </w:r>
      <w:r>
        <w:rPr>
          <w:rFonts w:ascii="Times New Roman" w:eastAsia="Calibri" w:hAnsi="Times New Roman" w:cs="Times New Roman"/>
        </w:rPr>
        <w:t>ry as of the 10/1/20 valuation; a</w:t>
      </w:r>
      <w:r w:rsidRPr="00234DD1">
        <w:rPr>
          <w:rFonts w:ascii="Times New Roman" w:eastAsia="Calibri" w:hAnsi="Times New Roman" w:cs="Times New Roman"/>
        </w:rPr>
        <w:t xml:space="preserve">dditionally, </w:t>
      </w:r>
      <w:r>
        <w:rPr>
          <w:rFonts w:ascii="Times New Roman" w:eastAsia="Calibri" w:hAnsi="Times New Roman" w:cs="Times New Roman"/>
        </w:rPr>
        <w:t xml:space="preserve">decrease </w:t>
      </w:r>
      <w:r w:rsidRPr="00234DD1">
        <w:rPr>
          <w:rFonts w:ascii="Times New Roman" w:eastAsia="Calibri" w:hAnsi="Times New Roman" w:cs="Times New Roman"/>
        </w:rPr>
        <w:t>the budget for the Police and Fire Pension contribution by a corresponding amou</w:t>
      </w:r>
      <w:r>
        <w:rPr>
          <w:rFonts w:ascii="Times New Roman" w:eastAsia="Calibri" w:hAnsi="Times New Roman" w:cs="Times New Roman"/>
        </w:rPr>
        <w:t xml:space="preserve">nt within JSO and JFRD’s budget </w:t>
      </w:r>
      <w:r w:rsidR="00722A6D">
        <w:rPr>
          <w:rFonts w:ascii="Times New Roman" w:eastAsia="Calibri" w:hAnsi="Times New Roman" w:cs="Times New Roman"/>
        </w:rPr>
        <w:t>–</w:t>
      </w:r>
      <w:r>
        <w:rPr>
          <w:rFonts w:ascii="Times New Roman" w:eastAsia="Calibri" w:hAnsi="Times New Roman" w:cs="Times New Roman"/>
        </w:rPr>
        <w:t xml:space="preserve"> </w:t>
      </w:r>
      <w:r w:rsidR="00722A6D" w:rsidRPr="00722A6D">
        <w:rPr>
          <w:rFonts w:ascii="Times New Roman" w:eastAsia="Calibri" w:hAnsi="Times New Roman" w:cs="Times New Roman"/>
          <w:b/>
        </w:rPr>
        <w:t>approved</w:t>
      </w:r>
      <w:r w:rsidR="00722A6D">
        <w:rPr>
          <w:rFonts w:ascii="Times New Roman" w:eastAsia="Calibri" w:hAnsi="Times New Roman" w:cs="Times New Roman"/>
        </w:rPr>
        <w:t xml:space="preserve">. </w:t>
      </w:r>
    </w:p>
    <w:p w14:paraId="7FB89A91" w14:textId="77777777" w:rsidR="00722A6D" w:rsidRDefault="00722A6D" w:rsidP="00615ADC">
      <w:pPr>
        <w:spacing w:after="0" w:line="240" w:lineRule="auto"/>
        <w:rPr>
          <w:rFonts w:ascii="Times New Roman" w:eastAsia="Calibri" w:hAnsi="Times New Roman" w:cs="Times New Roman"/>
        </w:rPr>
      </w:pPr>
    </w:p>
    <w:p w14:paraId="680EA216" w14:textId="77777777" w:rsidR="00722A6D" w:rsidRDefault="00722A6D"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asked Tim Johnson, Executive Director of the PFPF, to provide the committee with his handout showing the </w:t>
      </w:r>
      <w:r w:rsidR="004578E3">
        <w:rPr>
          <w:rFonts w:ascii="Times New Roman" w:eastAsia="Calibri" w:hAnsi="Times New Roman" w:cs="Times New Roman"/>
        </w:rPr>
        <w:t xml:space="preserve">projections of </w:t>
      </w:r>
      <w:r w:rsidR="00AF29B9">
        <w:rPr>
          <w:rFonts w:ascii="Times New Roman" w:eastAsia="Calibri" w:hAnsi="Times New Roman" w:cs="Times New Roman"/>
        </w:rPr>
        <w:t xml:space="preserve">the </w:t>
      </w:r>
      <w:r w:rsidR="004578E3">
        <w:rPr>
          <w:rFonts w:ascii="Times New Roman" w:eastAsia="Calibri" w:hAnsi="Times New Roman" w:cs="Times New Roman"/>
        </w:rPr>
        <w:t>future funding ratio of the fund</w:t>
      </w:r>
      <w:r w:rsidR="00AF29B9">
        <w:rPr>
          <w:rFonts w:ascii="Times New Roman" w:eastAsia="Calibri" w:hAnsi="Times New Roman" w:cs="Times New Roman"/>
        </w:rPr>
        <w:t xml:space="preserve"> over time</w:t>
      </w:r>
      <w:r>
        <w:rPr>
          <w:rFonts w:ascii="Times New Roman" w:eastAsia="Calibri" w:hAnsi="Times New Roman" w:cs="Times New Roman"/>
        </w:rPr>
        <w:t>. Mr. Johnson said the only real increases in th</w:t>
      </w:r>
      <w:r w:rsidR="00AF29B9">
        <w:rPr>
          <w:rFonts w:ascii="Times New Roman" w:eastAsia="Calibri" w:hAnsi="Times New Roman" w:cs="Times New Roman"/>
        </w:rPr>
        <w:t>is year’s</w:t>
      </w:r>
      <w:r>
        <w:rPr>
          <w:rFonts w:ascii="Times New Roman" w:eastAsia="Calibri" w:hAnsi="Times New Roman" w:cs="Times New Roman"/>
        </w:rPr>
        <w:t xml:space="preserve"> budget relate to the growing asset manager costs associated with the growing asset pool.</w:t>
      </w:r>
    </w:p>
    <w:p w14:paraId="146D181C" w14:textId="77777777" w:rsidR="004578E3" w:rsidRDefault="004578E3" w:rsidP="00615ADC">
      <w:pPr>
        <w:spacing w:after="0" w:line="240" w:lineRule="auto"/>
        <w:rPr>
          <w:rFonts w:ascii="Times New Roman" w:eastAsia="Calibri" w:hAnsi="Times New Roman" w:cs="Times New Roman"/>
        </w:rPr>
      </w:pPr>
    </w:p>
    <w:p w14:paraId="3842B626" w14:textId="77777777" w:rsidR="004578E3" w:rsidRDefault="004578E3"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Interim General Counsel Jason Teal described the </w:t>
      </w:r>
      <w:r w:rsidR="00AF29B9">
        <w:rPr>
          <w:rFonts w:ascii="Times New Roman" w:eastAsia="Calibri" w:hAnsi="Times New Roman" w:cs="Times New Roman"/>
        </w:rPr>
        <w:t xml:space="preserve">recent </w:t>
      </w:r>
      <w:r>
        <w:rPr>
          <w:rFonts w:ascii="Times New Roman" w:eastAsia="Calibri" w:hAnsi="Times New Roman" w:cs="Times New Roman"/>
        </w:rPr>
        <w:t xml:space="preserve">action of the Police and Fire Pension Fund Board to obtain independent legal counsel without consultation or approval of the General Counsel, which is prohibited by the City Charter. The Charter provides that the Office of General Counsel is a central service that must be utilized by all City departments, agencies and authorities.  The General Counsel may authorize the use of outside counsel when necessary. Mr. Teal said that the PFPF has directly violated a legal opinion issued to the board in 2016 pointing out the prohibition against obtaining counsel without the General Counsel’s approval. </w:t>
      </w:r>
      <w:r w:rsidR="00295EDA">
        <w:rPr>
          <w:rFonts w:ascii="Times New Roman" w:eastAsia="Calibri" w:hAnsi="Times New Roman" w:cs="Times New Roman"/>
        </w:rPr>
        <w:t xml:space="preserve">He recommended an amendment to the budget to specifically prohibit the PFPF from obtaining outside counsel without General Counsel approval. </w:t>
      </w:r>
      <w:r w:rsidR="00681CB4">
        <w:rPr>
          <w:rFonts w:ascii="Times New Roman" w:eastAsia="Calibri" w:hAnsi="Times New Roman" w:cs="Times New Roman"/>
        </w:rPr>
        <w:t>Mr. Johnson said that the $35,00</w:t>
      </w:r>
      <w:r w:rsidR="00295EDA">
        <w:rPr>
          <w:rFonts w:ascii="Times New Roman" w:eastAsia="Calibri" w:hAnsi="Times New Roman" w:cs="Times New Roman"/>
        </w:rPr>
        <w:t>0</w:t>
      </w:r>
      <w:r w:rsidR="00681CB4">
        <w:rPr>
          <w:rFonts w:ascii="Times New Roman" w:eastAsia="Calibri" w:hAnsi="Times New Roman" w:cs="Times New Roman"/>
        </w:rPr>
        <w:t xml:space="preserve"> increase in the budget for legal counsel relates to the preparation of documents for the purchase of </w:t>
      </w:r>
      <w:r w:rsidR="00295EDA">
        <w:rPr>
          <w:rFonts w:ascii="Times New Roman" w:eastAsia="Calibri" w:hAnsi="Times New Roman" w:cs="Times New Roman"/>
        </w:rPr>
        <w:t xml:space="preserve">private </w:t>
      </w:r>
      <w:r w:rsidR="00681CB4">
        <w:rPr>
          <w:rFonts w:ascii="Times New Roman" w:eastAsia="Calibri" w:hAnsi="Times New Roman" w:cs="Times New Roman"/>
        </w:rPr>
        <w:t>assets to diversify the fund’s asset base</w:t>
      </w:r>
      <w:r w:rsidR="00295EDA">
        <w:rPr>
          <w:rFonts w:ascii="Times New Roman" w:eastAsia="Calibri" w:hAnsi="Times New Roman" w:cs="Times New Roman"/>
        </w:rPr>
        <w:t>, a decision made months ago by the board</w:t>
      </w:r>
      <w:r w:rsidR="00681CB4">
        <w:rPr>
          <w:rFonts w:ascii="Times New Roman" w:eastAsia="Calibri" w:hAnsi="Times New Roman" w:cs="Times New Roman"/>
        </w:rPr>
        <w:t xml:space="preserve">. </w:t>
      </w:r>
      <w:r w:rsidR="00295EDA">
        <w:rPr>
          <w:rFonts w:ascii="Times New Roman" w:eastAsia="Calibri" w:hAnsi="Times New Roman" w:cs="Times New Roman"/>
        </w:rPr>
        <w:t xml:space="preserve">The increase is needed in connection with management of these assets, not to hire a counsel to provide legal opinions. </w:t>
      </w:r>
      <w:r w:rsidR="00C631BF">
        <w:rPr>
          <w:rFonts w:ascii="Times New Roman" w:eastAsia="Calibri" w:hAnsi="Times New Roman" w:cs="Times New Roman"/>
        </w:rPr>
        <w:t>He said t</w:t>
      </w:r>
      <w:r w:rsidR="00295EDA">
        <w:rPr>
          <w:rFonts w:ascii="Times New Roman" w:eastAsia="Calibri" w:hAnsi="Times New Roman" w:cs="Times New Roman"/>
        </w:rPr>
        <w:t>he board of trustees only yesterday received the letter from the General Counsel distributed to the committee today, so they have not had the chance to meet and discuss the letter</w:t>
      </w:r>
      <w:r w:rsidR="00C631BF">
        <w:rPr>
          <w:rFonts w:ascii="Times New Roman" w:eastAsia="Calibri" w:hAnsi="Times New Roman" w:cs="Times New Roman"/>
        </w:rPr>
        <w:t xml:space="preserve"> and he cannot speak on their behalf</w:t>
      </w:r>
      <w:r w:rsidR="00AF29B9">
        <w:rPr>
          <w:rFonts w:ascii="Times New Roman" w:eastAsia="Calibri" w:hAnsi="Times New Roman" w:cs="Times New Roman"/>
        </w:rPr>
        <w:t xml:space="preserve"> until they have met</w:t>
      </w:r>
      <w:r w:rsidR="00295EDA">
        <w:rPr>
          <w:rFonts w:ascii="Times New Roman" w:eastAsia="Calibri" w:hAnsi="Times New Roman" w:cs="Times New Roman"/>
        </w:rPr>
        <w:t xml:space="preserve">. In the past the board has determined that the interests of the City and the PFPF sometimes diverge, and therefore made this decision to contract directly with the attorney (the same </w:t>
      </w:r>
      <w:r w:rsidR="00C631BF">
        <w:rPr>
          <w:rFonts w:ascii="Times New Roman" w:eastAsia="Calibri" w:hAnsi="Times New Roman" w:cs="Times New Roman"/>
        </w:rPr>
        <w:t>law firm</w:t>
      </w:r>
      <w:r w:rsidR="00295EDA">
        <w:rPr>
          <w:rFonts w:ascii="Times New Roman" w:eastAsia="Calibri" w:hAnsi="Times New Roman" w:cs="Times New Roman"/>
        </w:rPr>
        <w:t xml:space="preserve"> previously contracted </w:t>
      </w:r>
      <w:r w:rsidR="00AF29B9" w:rsidRPr="00AF29B9">
        <w:rPr>
          <w:rFonts w:ascii="Times New Roman" w:eastAsia="Calibri" w:hAnsi="Times New Roman" w:cs="Times New Roman"/>
        </w:rPr>
        <w:t xml:space="preserve">by the General Counsel </w:t>
      </w:r>
      <w:r w:rsidR="00295EDA">
        <w:rPr>
          <w:rFonts w:ascii="Times New Roman" w:eastAsia="Calibri" w:hAnsi="Times New Roman" w:cs="Times New Roman"/>
        </w:rPr>
        <w:t xml:space="preserve">to do this same work) in order to fulfill their fiduciary responsibility to the fund’s participants. </w:t>
      </w:r>
    </w:p>
    <w:p w14:paraId="7252B0AF" w14:textId="77777777" w:rsidR="00B84C57" w:rsidRDefault="00B84C57" w:rsidP="00615ADC">
      <w:pPr>
        <w:spacing w:after="0" w:line="240" w:lineRule="auto"/>
        <w:rPr>
          <w:rFonts w:ascii="Times New Roman" w:eastAsia="Calibri" w:hAnsi="Times New Roman" w:cs="Times New Roman"/>
        </w:rPr>
      </w:pPr>
    </w:p>
    <w:p w14:paraId="69512474" w14:textId="77777777" w:rsidR="00B84C57" w:rsidRDefault="004B0DF5" w:rsidP="00615ADC">
      <w:pPr>
        <w:spacing w:after="0" w:line="240" w:lineRule="auto"/>
        <w:rPr>
          <w:rFonts w:ascii="Times New Roman" w:eastAsia="Calibri" w:hAnsi="Times New Roman" w:cs="Times New Roman"/>
        </w:rPr>
      </w:pPr>
      <w:r>
        <w:rPr>
          <w:rFonts w:ascii="Times New Roman" w:eastAsia="Calibri" w:hAnsi="Times New Roman" w:cs="Times New Roman"/>
        </w:rPr>
        <w:t>Mr. Teal reiterated that his office has no objection to the amount of the agency’s budget; the concern is the unauthorized use of legal counsel in contravention to the City Charter. He disagreed with Mr. Johnson about this being a contract for the same work and said that the wording of the latest contract opens the door to the outside counsel performing services above and beyond what it currently provides</w:t>
      </w:r>
      <w:r w:rsidR="00AF29B9">
        <w:rPr>
          <w:rFonts w:ascii="Times New Roman" w:eastAsia="Calibri" w:hAnsi="Times New Roman" w:cs="Times New Roman"/>
        </w:rPr>
        <w:t>, and also does not have a maximum indebtedness amount</w:t>
      </w:r>
      <w:r>
        <w:rPr>
          <w:rFonts w:ascii="Times New Roman" w:eastAsia="Calibri" w:hAnsi="Times New Roman" w:cs="Times New Roman"/>
        </w:rPr>
        <w:t xml:space="preserve">. Mr. Teal said he would commit today to authorizing whatever outside counsel the fund may </w:t>
      </w:r>
      <w:r w:rsidR="00AF29B9">
        <w:rPr>
          <w:rFonts w:ascii="Times New Roman" w:eastAsia="Calibri" w:hAnsi="Times New Roman" w:cs="Times New Roman"/>
        </w:rPr>
        <w:t xml:space="preserve">determine </w:t>
      </w:r>
      <w:r>
        <w:rPr>
          <w:rFonts w:ascii="Times New Roman" w:eastAsia="Calibri" w:hAnsi="Times New Roman" w:cs="Times New Roman"/>
        </w:rPr>
        <w:t xml:space="preserve">need to handle appropriate pension-related matters. </w:t>
      </w:r>
    </w:p>
    <w:p w14:paraId="68F07225" w14:textId="77777777" w:rsidR="004B0DF5" w:rsidRDefault="004B0DF5" w:rsidP="00615ADC">
      <w:pPr>
        <w:spacing w:after="0" w:line="240" w:lineRule="auto"/>
        <w:rPr>
          <w:rFonts w:ascii="Times New Roman" w:eastAsia="Calibri" w:hAnsi="Times New Roman" w:cs="Times New Roman"/>
        </w:rPr>
      </w:pPr>
    </w:p>
    <w:p w14:paraId="6B57E6E1" w14:textId="77777777" w:rsidR="004B0DF5" w:rsidRDefault="004B0DF5" w:rsidP="00615ADC">
      <w:pPr>
        <w:spacing w:after="0" w:line="240" w:lineRule="auto"/>
        <w:rPr>
          <w:rFonts w:ascii="Times New Roman" w:eastAsia="Calibri" w:hAnsi="Times New Roman" w:cs="Times New Roman"/>
        </w:rPr>
      </w:pPr>
      <w:r w:rsidRPr="002D7180">
        <w:rPr>
          <w:rFonts w:ascii="Times New Roman" w:eastAsia="Calibri" w:hAnsi="Times New Roman" w:cs="Times New Roman"/>
          <w:b/>
        </w:rPr>
        <w:t>Motion</w:t>
      </w:r>
      <w:r w:rsidRPr="002D7180">
        <w:rPr>
          <w:rFonts w:ascii="Times New Roman" w:eastAsia="Calibri" w:hAnsi="Times New Roman" w:cs="Times New Roman"/>
        </w:rPr>
        <w:t xml:space="preserve"> (</w:t>
      </w:r>
      <w:r w:rsidR="00683D9E" w:rsidRPr="002D7180">
        <w:rPr>
          <w:rFonts w:ascii="Times New Roman" w:eastAsia="Calibri" w:hAnsi="Times New Roman" w:cs="Times New Roman"/>
        </w:rPr>
        <w:t>Boylan</w:t>
      </w:r>
      <w:r w:rsidRPr="002D7180">
        <w:rPr>
          <w:rFonts w:ascii="Times New Roman" w:eastAsia="Calibri" w:hAnsi="Times New Roman" w:cs="Times New Roman"/>
        </w:rPr>
        <w:t>): approve the General Counsel’s recommendation to insert language into the budget ordinance as follows:</w:t>
      </w:r>
      <w:r>
        <w:rPr>
          <w:rFonts w:ascii="Times New Roman" w:eastAsia="Calibri" w:hAnsi="Times New Roman" w:cs="Times New Roman"/>
        </w:rPr>
        <w:t xml:space="preserve"> </w:t>
      </w:r>
    </w:p>
    <w:p w14:paraId="26414618" w14:textId="77777777" w:rsidR="004B0DF5" w:rsidRDefault="004B0DF5" w:rsidP="00615ADC">
      <w:pPr>
        <w:spacing w:after="0" w:line="240" w:lineRule="auto"/>
        <w:rPr>
          <w:rFonts w:ascii="Times New Roman" w:eastAsia="Calibri" w:hAnsi="Times New Roman" w:cs="Times New Roman"/>
        </w:rPr>
      </w:pPr>
    </w:p>
    <w:p w14:paraId="312AC00A" w14:textId="77777777" w:rsidR="004B0DF5" w:rsidRDefault="002D7180" w:rsidP="002D7180">
      <w:pPr>
        <w:spacing w:after="0" w:line="240" w:lineRule="auto"/>
        <w:rPr>
          <w:rFonts w:ascii="Times New Roman" w:eastAsia="Calibri" w:hAnsi="Times New Roman" w:cs="Times New Roman"/>
        </w:rPr>
      </w:pPr>
      <w:r w:rsidRPr="002D7180">
        <w:rPr>
          <w:rFonts w:ascii="Times New Roman" w:eastAsia="Calibri" w:hAnsi="Times New Roman" w:cs="Times New Roman"/>
        </w:rPr>
        <w:t>Pursuant to Section 7.01 of the Charter and Binding Legal Opinion 16-02, no appropriated funds can be expended on any outside legal counsel who has not been formally engaged by the Office of General Counsel, unless and until the Charter is changed to authorize such services.</w:t>
      </w:r>
    </w:p>
    <w:p w14:paraId="501617BF" w14:textId="77777777" w:rsidR="00683D9E" w:rsidRDefault="00683D9E" w:rsidP="00615ADC">
      <w:pPr>
        <w:spacing w:after="0" w:line="240" w:lineRule="auto"/>
        <w:rPr>
          <w:rFonts w:ascii="Times New Roman" w:eastAsia="Calibri" w:hAnsi="Times New Roman" w:cs="Times New Roman"/>
        </w:rPr>
      </w:pPr>
    </w:p>
    <w:p w14:paraId="7A99EB9A" w14:textId="77777777" w:rsidR="00234DD1" w:rsidRDefault="00683D9E" w:rsidP="00615AD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Council Member Becton said the City Council respects the PFPF board’s fiduciary responsibility to its members and believes that what is needed is just some clarity in restating the existing requirements of the Charter and Ordinance Code for the purpose of clarity. Tim Johnson said that the current contract with the legal counsel does not limit their work to pension matters, but the PFPF would be amenable to adding that language to the contract if that would make the Council more comfortable. </w:t>
      </w:r>
    </w:p>
    <w:p w14:paraId="7DF05E64" w14:textId="77777777" w:rsidR="00683D9E" w:rsidRDefault="00683D9E" w:rsidP="00615ADC">
      <w:pPr>
        <w:spacing w:after="0" w:line="240" w:lineRule="auto"/>
        <w:rPr>
          <w:rFonts w:ascii="Times New Roman" w:eastAsia="Calibri" w:hAnsi="Times New Roman" w:cs="Times New Roman"/>
        </w:rPr>
      </w:pPr>
    </w:p>
    <w:p w14:paraId="09620E74" w14:textId="77777777" w:rsidR="00683D9E" w:rsidRDefault="00683D9E"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The Boylan motion was </w:t>
      </w:r>
      <w:r w:rsidRPr="00683D9E">
        <w:rPr>
          <w:rFonts w:ascii="Times New Roman" w:eastAsia="Calibri" w:hAnsi="Times New Roman" w:cs="Times New Roman"/>
          <w:b/>
        </w:rPr>
        <w:t>approved unanimously</w:t>
      </w:r>
      <w:r>
        <w:rPr>
          <w:rFonts w:ascii="Times New Roman" w:eastAsia="Calibri" w:hAnsi="Times New Roman" w:cs="Times New Roman"/>
        </w:rPr>
        <w:t>.</w:t>
      </w:r>
    </w:p>
    <w:p w14:paraId="11D12FD1" w14:textId="77777777" w:rsidR="00683D9E" w:rsidRDefault="00683D9E" w:rsidP="00615ADC">
      <w:pPr>
        <w:spacing w:after="0" w:line="240" w:lineRule="auto"/>
        <w:rPr>
          <w:rFonts w:ascii="Times New Roman" w:eastAsia="Calibri" w:hAnsi="Times New Roman" w:cs="Times New Roman"/>
        </w:rPr>
      </w:pPr>
    </w:p>
    <w:p w14:paraId="212416D5" w14:textId="77777777" w:rsidR="00683D9E" w:rsidRDefault="004017DD"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about who is managing the assets of the defined contribution retirement plan, CFO Joey Greive said that management fees have been reduced tremendously in recent years and the number of investment options has been decreased for the sake of simplicity but options exist for self-managed portfolios, managed funds, and expected retirement date </w:t>
      </w:r>
      <w:r w:rsidR="0073775F">
        <w:rPr>
          <w:rFonts w:ascii="Times New Roman" w:eastAsia="Calibri" w:hAnsi="Times New Roman" w:cs="Times New Roman"/>
        </w:rPr>
        <w:t xml:space="preserve">“glide path” </w:t>
      </w:r>
      <w:r>
        <w:rPr>
          <w:rFonts w:ascii="Times New Roman" w:eastAsia="Calibri" w:hAnsi="Times New Roman" w:cs="Times New Roman"/>
        </w:rPr>
        <w:t>funds. There are monthly and quarterly reports on the performance of all the investment options and there are many employee education options to help them determine what is best for their personal situation.</w:t>
      </w:r>
      <w:r w:rsidR="0073775F">
        <w:rPr>
          <w:rFonts w:ascii="Times New Roman" w:eastAsia="Calibri" w:hAnsi="Times New Roman" w:cs="Times New Roman"/>
        </w:rPr>
        <w:t xml:space="preserve"> </w:t>
      </w:r>
    </w:p>
    <w:p w14:paraId="008C9BCF" w14:textId="77777777" w:rsidR="0073775F" w:rsidRDefault="0073775F" w:rsidP="00615ADC">
      <w:pPr>
        <w:spacing w:after="0" w:line="240" w:lineRule="auto"/>
        <w:rPr>
          <w:rFonts w:ascii="Times New Roman" w:eastAsia="Calibri" w:hAnsi="Times New Roman" w:cs="Times New Roman"/>
        </w:rPr>
      </w:pPr>
    </w:p>
    <w:p w14:paraId="2D42110B" w14:textId="77777777" w:rsidR="0073775F" w:rsidRDefault="0073775F"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General Employees Pension Plan</w:t>
      </w:r>
    </w:p>
    <w:p w14:paraId="5A94995B" w14:textId="77777777" w:rsidR="0073775F" w:rsidRDefault="0073775F" w:rsidP="00615ADC">
      <w:pPr>
        <w:spacing w:after="0" w:line="240" w:lineRule="auto"/>
        <w:rPr>
          <w:rFonts w:ascii="Times New Roman" w:eastAsia="Calibri" w:hAnsi="Times New Roman" w:cs="Times New Roman"/>
        </w:rPr>
      </w:pPr>
      <w:r>
        <w:rPr>
          <w:rFonts w:ascii="Times New Roman" w:eastAsia="Calibri" w:hAnsi="Times New Roman" w:cs="Times New Roman"/>
        </w:rPr>
        <w:t>Ms. Taylor reported that the GEPP has $3.39 billion</w:t>
      </w:r>
      <w:r w:rsidR="00D97387">
        <w:rPr>
          <w:rFonts w:ascii="Times New Roman" w:eastAsia="Calibri" w:hAnsi="Times New Roman" w:cs="Times New Roman"/>
        </w:rPr>
        <w:t xml:space="preserve"> in accrued liability and $2.04 billion in asse</w:t>
      </w:r>
      <w:r w:rsidR="002778F0">
        <w:rPr>
          <w:rFonts w:ascii="Times New Roman" w:eastAsia="Calibri" w:hAnsi="Times New Roman" w:cs="Times New Roman"/>
        </w:rPr>
        <w:t>ts for a funded ratio of 60.26%.</w:t>
      </w:r>
      <w:r w:rsidR="00D97387">
        <w:rPr>
          <w:rFonts w:ascii="Times New Roman" w:eastAsia="Calibri" w:hAnsi="Times New Roman" w:cs="Times New Roman"/>
        </w:rPr>
        <w:t>When the net present value of the pension sales tax is taken into account, the funding ratio rises to 77.05%.</w:t>
      </w:r>
    </w:p>
    <w:p w14:paraId="11CC0C8B" w14:textId="77777777" w:rsidR="0073775F" w:rsidRDefault="0073775F" w:rsidP="00615ADC">
      <w:pPr>
        <w:spacing w:after="0" w:line="240" w:lineRule="auto"/>
        <w:rPr>
          <w:rFonts w:ascii="Times New Roman" w:eastAsia="Calibri" w:hAnsi="Times New Roman" w:cs="Times New Roman"/>
        </w:rPr>
      </w:pPr>
    </w:p>
    <w:p w14:paraId="5C09EF6F" w14:textId="77777777" w:rsidR="00D97387" w:rsidRPr="0073775F" w:rsidRDefault="0073775F"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Mr. Greive said that the performance of the pension plan and the growth in the </w:t>
      </w:r>
      <w:r w:rsidR="00D97387">
        <w:rPr>
          <w:rFonts w:ascii="Times New Roman" w:eastAsia="Calibri" w:hAnsi="Times New Roman" w:cs="Times New Roman"/>
        </w:rPr>
        <w:t>net present value of the sales tax for pension are very close to what was projected when the pension reform plan was adopted several years ago. He noted that the investment performance of the fund is in the top 15% of peer cities over the last 10 years.</w:t>
      </w:r>
    </w:p>
    <w:p w14:paraId="04336559" w14:textId="77777777" w:rsidR="00683D9E" w:rsidRDefault="00683D9E" w:rsidP="00615ADC">
      <w:pPr>
        <w:spacing w:after="0" w:line="240" w:lineRule="auto"/>
        <w:rPr>
          <w:rFonts w:ascii="Times New Roman" w:eastAsia="Calibri" w:hAnsi="Times New Roman" w:cs="Times New Roman"/>
        </w:rPr>
      </w:pPr>
    </w:p>
    <w:p w14:paraId="42C3A9A6" w14:textId="77777777" w:rsidR="002778F0" w:rsidRDefault="002778F0"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 xml:space="preserve">Risk Management – Insured Programs </w:t>
      </w:r>
    </w:p>
    <w:p w14:paraId="6750267C" w14:textId="77777777" w:rsidR="002778F0" w:rsidRPr="002778F0" w:rsidRDefault="002778F0"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Mr. Greive said the last year has been very challenging for insurance. The City runs a very large </w:t>
      </w:r>
      <w:r w:rsidR="001122CD">
        <w:rPr>
          <w:rFonts w:ascii="Times New Roman" w:eastAsia="Calibri" w:hAnsi="Times New Roman" w:cs="Times New Roman"/>
        </w:rPr>
        <w:t xml:space="preserve">liability insurance program and benefits from a very good relationship with its local broker (Brown and Brown) and with Lloyds of London, its underwriter. In response to a question from Council Member Pittman about whether the COVID pandemic is imposing additional costs, Mr. Greive said that is has in several areas. The City is using some of the federal COVID </w:t>
      </w:r>
      <w:r w:rsidR="00DC079B">
        <w:rPr>
          <w:rFonts w:ascii="Times New Roman" w:eastAsia="Calibri" w:hAnsi="Times New Roman" w:cs="Times New Roman"/>
        </w:rPr>
        <w:t xml:space="preserve">relief </w:t>
      </w:r>
      <w:r w:rsidR="001122CD">
        <w:rPr>
          <w:rFonts w:ascii="Times New Roman" w:eastAsia="Calibri" w:hAnsi="Times New Roman" w:cs="Times New Roman"/>
        </w:rPr>
        <w:t xml:space="preserve">funding to help offset those increased costs. </w:t>
      </w:r>
    </w:p>
    <w:p w14:paraId="08E15371" w14:textId="77777777" w:rsidR="002778F0" w:rsidRDefault="002778F0" w:rsidP="00615ADC">
      <w:pPr>
        <w:spacing w:after="0" w:line="240" w:lineRule="auto"/>
        <w:rPr>
          <w:rFonts w:ascii="Times New Roman" w:eastAsia="Calibri" w:hAnsi="Times New Roman" w:cs="Times New Roman"/>
        </w:rPr>
      </w:pPr>
    </w:p>
    <w:p w14:paraId="474ADB36" w14:textId="77777777" w:rsidR="00234DD1" w:rsidRDefault="002F677A"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Finance and Administration Department</w:t>
      </w:r>
    </w:p>
    <w:p w14:paraId="1DC87332" w14:textId="77777777" w:rsidR="002F677A" w:rsidRDefault="002F677A" w:rsidP="00615ADC">
      <w:pPr>
        <w:spacing w:after="0" w:line="240" w:lineRule="auto"/>
        <w:rPr>
          <w:rFonts w:ascii="Times New Roman" w:eastAsia="Calibri" w:hAnsi="Times New Roman" w:cs="Times New Roman"/>
        </w:rPr>
      </w:pPr>
    </w:p>
    <w:p w14:paraId="2DF81111" w14:textId="77777777" w:rsidR="002F677A" w:rsidRDefault="002F677A" w:rsidP="00615ADC">
      <w:pPr>
        <w:spacing w:after="0" w:line="240" w:lineRule="auto"/>
        <w:rPr>
          <w:rFonts w:ascii="Times New Roman" w:eastAsia="Calibri" w:hAnsi="Times New Roman" w:cs="Times New Roman"/>
        </w:rPr>
      </w:pPr>
      <w:r w:rsidRPr="00DC5490">
        <w:rPr>
          <w:rFonts w:ascii="Times New Roman" w:eastAsia="Calibri" w:hAnsi="Times New Roman" w:cs="Times New Roman"/>
          <w:b/>
        </w:rPr>
        <w:t>Motion</w:t>
      </w:r>
      <w:r>
        <w:rPr>
          <w:rFonts w:ascii="Times New Roman" w:eastAsia="Calibri" w:hAnsi="Times New Roman" w:cs="Times New Roman"/>
        </w:rPr>
        <w:t>: on p. 20, approve Auditor’s recommendation to increase</w:t>
      </w:r>
      <w:r w:rsidRPr="002F677A">
        <w:rPr>
          <w:rFonts w:ascii="Times New Roman" w:eastAsia="Calibri" w:hAnsi="Times New Roman" w:cs="Times New Roman"/>
        </w:rPr>
        <w:t xml:space="preserve"> the number of part-time hour</w:t>
      </w:r>
      <w:r>
        <w:rPr>
          <w:rFonts w:ascii="Times New Roman" w:eastAsia="Calibri" w:hAnsi="Times New Roman" w:cs="Times New Roman"/>
        </w:rPr>
        <w:t xml:space="preserve">s by 3,000 to 11,360 to </w:t>
      </w:r>
      <w:r w:rsidRPr="002F677A">
        <w:rPr>
          <w:rFonts w:ascii="Times New Roman" w:eastAsia="Calibri" w:hAnsi="Times New Roman" w:cs="Times New Roman"/>
        </w:rPr>
        <w:t>provide Accounting with an additional 3,000 part-time hours in addition to the 2,200 already being proposed to better align the number of part-time hours with the dollar value budgeted</w:t>
      </w:r>
      <w:r>
        <w:rPr>
          <w:rFonts w:ascii="Times New Roman" w:eastAsia="Calibri" w:hAnsi="Times New Roman" w:cs="Times New Roman"/>
        </w:rPr>
        <w:t xml:space="preserve"> </w:t>
      </w:r>
      <w:r w:rsidR="001122CD">
        <w:rPr>
          <w:rFonts w:ascii="Times New Roman" w:eastAsia="Calibri" w:hAnsi="Times New Roman" w:cs="Times New Roman"/>
        </w:rPr>
        <w:t>–</w:t>
      </w:r>
      <w:r>
        <w:rPr>
          <w:rFonts w:ascii="Times New Roman" w:eastAsia="Calibri" w:hAnsi="Times New Roman" w:cs="Times New Roman"/>
        </w:rPr>
        <w:t xml:space="preserve"> </w:t>
      </w:r>
      <w:r w:rsidR="001122CD" w:rsidRPr="001122CD">
        <w:rPr>
          <w:rFonts w:ascii="Times New Roman" w:eastAsia="Calibri" w:hAnsi="Times New Roman" w:cs="Times New Roman"/>
          <w:b/>
        </w:rPr>
        <w:t>approved</w:t>
      </w:r>
      <w:r w:rsidR="001122CD">
        <w:rPr>
          <w:rFonts w:ascii="Times New Roman" w:eastAsia="Calibri" w:hAnsi="Times New Roman" w:cs="Times New Roman"/>
        </w:rPr>
        <w:t>.</w:t>
      </w:r>
    </w:p>
    <w:p w14:paraId="20B39318" w14:textId="77777777" w:rsidR="001122CD" w:rsidRDefault="001122CD" w:rsidP="00615ADC">
      <w:pPr>
        <w:spacing w:after="0" w:line="240" w:lineRule="auto"/>
        <w:rPr>
          <w:rFonts w:ascii="Times New Roman" w:eastAsia="Calibri" w:hAnsi="Times New Roman" w:cs="Times New Roman"/>
        </w:rPr>
      </w:pPr>
    </w:p>
    <w:p w14:paraId="241EB1FF" w14:textId="77777777" w:rsidR="001122CD" w:rsidRDefault="004B6C46"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 xml:space="preserve">Auditor’s </w:t>
      </w:r>
      <w:r w:rsidR="001122CD">
        <w:rPr>
          <w:rFonts w:ascii="Times New Roman" w:eastAsia="Calibri" w:hAnsi="Times New Roman" w:cs="Times New Roman"/>
          <w:b/>
          <w:u w:val="single"/>
        </w:rPr>
        <w:t>Wrap-Up Items</w:t>
      </w:r>
    </w:p>
    <w:p w14:paraId="489F58E8" w14:textId="77777777" w:rsidR="00DC079B" w:rsidRDefault="00DC079B" w:rsidP="00DC079B">
      <w:pPr>
        <w:spacing w:after="0" w:line="240" w:lineRule="auto"/>
        <w:rPr>
          <w:rFonts w:ascii="Times New Roman" w:eastAsia="Calibri" w:hAnsi="Times New Roman" w:cs="Times New Roman"/>
        </w:rPr>
      </w:pPr>
      <w:r>
        <w:rPr>
          <w:rFonts w:ascii="Times New Roman" w:eastAsia="Calibri" w:hAnsi="Times New Roman" w:cs="Times New Roman"/>
        </w:rPr>
        <w:t>Kim Taylor recommended several clean-up amendments to items previously approved by the committee:</w:t>
      </w:r>
    </w:p>
    <w:p w14:paraId="24228AE2" w14:textId="77777777" w:rsidR="00DC079B" w:rsidRDefault="00DC079B" w:rsidP="00DC079B">
      <w:pPr>
        <w:spacing w:after="0" w:line="240" w:lineRule="auto"/>
        <w:rPr>
          <w:rFonts w:ascii="Times New Roman" w:eastAsia="Calibri" w:hAnsi="Times New Roman" w:cs="Times New Roman"/>
        </w:rPr>
      </w:pPr>
    </w:p>
    <w:p w14:paraId="5C36C855" w14:textId="77777777" w:rsidR="001122CD" w:rsidRPr="00DC079B" w:rsidRDefault="00DD7EA5" w:rsidP="00DC079B">
      <w:pPr>
        <w:pStyle w:val="ListParagraph"/>
        <w:numPr>
          <w:ilvl w:val="0"/>
          <w:numId w:val="3"/>
        </w:numPr>
        <w:spacing w:after="0" w:line="240" w:lineRule="auto"/>
        <w:rPr>
          <w:rFonts w:ascii="Times New Roman" w:eastAsia="Calibri" w:hAnsi="Times New Roman" w:cs="Times New Roman"/>
        </w:rPr>
      </w:pPr>
      <w:r w:rsidRPr="00DC079B">
        <w:rPr>
          <w:rFonts w:ascii="Times New Roman" w:eastAsia="Calibri" w:hAnsi="Times New Roman" w:cs="Times New Roman"/>
        </w:rPr>
        <w:t>Mental H</w:t>
      </w:r>
      <w:r w:rsidR="001122CD" w:rsidRPr="00DC079B">
        <w:rPr>
          <w:rFonts w:ascii="Times New Roman" w:eastAsia="Calibri" w:hAnsi="Times New Roman" w:cs="Times New Roman"/>
        </w:rPr>
        <w:t xml:space="preserve">ealth </w:t>
      </w:r>
      <w:r w:rsidRPr="00DC079B">
        <w:rPr>
          <w:rFonts w:ascii="Times New Roman" w:eastAsia="Calibri" w:hAnsi="Times New Roman" w:cs="Times New Roman"/>
        </w:rPr>
        <w:t>R</w:t>
      </w:r>
      <w:r w:rsidR="001122CD" w:rsidRPr="00DC079B">
        <w:rPr>
          <w:rFonts w:ascii="Times New Roman" w:eastAsia="Calibri" w:hAnsi="Times New Roman" w:cs="Times New Roman"/>
        </w:rPr>
        <w:t xml:space="preserve">esource </w:t>
      </w:r>
      <w:r w:rsidRPr="00DC079B">
        <w:rPr>
          <w:rFonts w:ascii="Times New Roman" w:eastAsia="Calibri" w:hAnsi="Times New Roman" w:cs="Times New Roman"/>
        </w:rPr>
        <w:t xml:space="preserve">Center </w:t>
      </w:r>
      <w:r w:rsidR="001122CD" w:rsidRPr="00DC079B">
        <w:rPr>
          <w:rFonts w:ascii="Times New Roman" w:eastAsia="Calibri" w:hAnsi="Times New Roman" w:cs="Times New Roman"/>
        </w:rPr>
        <w:t xml:space="preserve">contract – update </w:t>
      </w:r>
      <w:r w:rsidRPr="00DC079B">
        <w:rPr>
          <w:rFonts w:ascii="Times New Roman" w:eastAsia="Calibri" w:hAnsi="Times New Roman" w:cs="Times New Roman"/>
        </w:rPr>
        <w:t xml:space="preserve">the </w:t>
      </w:r>
      <w:r w:rsidR="001122CD" w:rsidRPr="00DC079B">
        <w:rPr>
          <w:rFonts w:ascii="Times New Roman" w:eastAsia="Calibri" w:hAnsi="Times New Roman" w:cs="Times New Roman"/>
        </w:rPr>
        <w:t xml:space="preserve">amount </w:t>
      </w:r>
      <w:r w:rsidRPr="00DC079B">
        <w:rPr>
          <w:rFonts w:ascii="Times New Roman" w:eastAsia="Calibri" w:hAnsi="Times New Roman" w:cs="Times New Roman"/>
        </w:rPr>
        <w:t xml:space="preserve">the City may remit from $756,665 </w:t>
      </w:r>
      <w:r w:rsidR="001122CD" w:rsidRPr="00DC079B">
        <w:rPr>
          <w:rFonts w:ascii="Times New Roman" w:eastAsia="Calibri" w:hAnsi="Times New Roman" w:cs="Times New Roman"/>
        </w:rPr>
        <w:t xml:space="preserve">to $773,322 – </w:t>
      </w:r>
      <w:r w:rsidR="001122CD" w:rsidRPr="00DC079B">
        <w:rPr>
          <w:rFonts w:ascii="Times New Roman" w:eastAsia="Calibri" w:hAnsi="Times New Roman" w:cs="Times New Roman"/>
          <w:b/>
        </w:rPr>
        <w:t>approved</w:t>
      </w:r>
      <w:r w:rsidR="001122CD" w:rsidRPr="00DC079B">
        <w:rPr>
          <w:rFonts w:ascii="Times New Roman" w:eastAsia="Calibri" w:hAnsi="Times New Roman" w:cs="Times New Roman"/>
        </w:rPr>
        <w:t>.</w:t>
      </w:r>
    </w:p>
    <w:p w14:paraId="3CB0429D" w14:textId="77777777" w:rsidR="00073B21" w:rsidRPr="00073B21" w:rsidRDefault="00073B21" w:rsidP="00073B21">
      <w:pPr>
        <w:pStyle w:val="ListParagraph"/>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Local Option Gas Tax - Amend</w:t>
      </w:r>
      <w:r w:rsidRPr="00073B21">
        <w:rPr>
          <w:rFonts w:ascii="Times New Roman" w:eastAsia="Calibri" w:hAnsi="Times New Roman" w:cs="Times New Roman"/>
        </w:rPr>
        <w:t xml:space="preserve"> the list of projects being funded with new local option gas tax funds in lieu of debt in the amount of $4,794,902 to reflect the following items to the following items since the previous list included an item alr</w:t>
      </w:r>
      <w:r>
        <w:rPr>
          <w:rFonts w:ascii="Times New Roman" w:eastAsia="Calibri" w:hAnsi="Times New Roman" w:cs="Times New Roman"/>
        </w:rPr>
        <w:t>eady funded with pay-go dollars -</w:t>
      </w:r>
      <w:r w:rsidRPr="00073B21">
        <w:rPr>
          <w:rFonts w:ascii="Times New Roman" w:eastAsia="Calibri" w:hAnsi="Times New Roman" w:cs="Times New Roman"/>
        </w:rPr>
        <w:t xml:space="preserve"> </w:t>
      </w:r>
      <w:r w:rsidRPr="00073B21">
        <w:rPr>
          <w:rFonts w:ascii="Times New Roman" w:eastAsia="Calibri" w:hAnsi="Times New Roman" w:cs="Times New Roman"/>
          <w:b/>
        </w:rPr>
        <w:t>approved</w:t>
      </w:r>
      <w:r w:rsidRPr="00073B21">
        <w:rPr>
          <w:rFonts w:ascii="Times New Roman" w:eastAsia="Calibri" w:hAnsi="Times New Roman" w:cs="Times New Roman"/>
        </w:rPr>
        <w:t>.</w:t>
      </w:r>
    </w:p>
    <w:p w14:paraId="50F863CA"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$2,000,000 to Pavement Markers</w:t>
      </w:r>
    </w:p>
    <w:p w14:paraId="641925A8"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$450,000 to Countywide Intersection Improvement &amp; Bridge Rehab – Bridges</w:t>
      </w:r>
    </w:p>
    <w:p w14:paraId="33C67FBD"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$400,000 to Countywide Intersection Improvement &amp; Bridge Rehab – Intersections</w:t>
      </w:r>
    </w:p>
    <w:p w14:paraId="611F4A1A"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$150,000 to Traffic Calming</w:t>
      </w:r>
    </w:p>
    <w:p w14:paraId="086ABC7D"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lastRenderedPageBreak/>
        <w:t>$1,000,000 to CRISI Grant (CSX/FEC/FDOT/JTA) Grant Match</w:t>
      </w:r>
    </w:p>
    <w:p w14:paraId="01CDB040" w14:textId="77777777" w:rsidR="00073B21"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$44,902 to Traffic Signalization – Enhancements</w:t>
      </w:r>
    </w:p>
    <w:p w14:paraId="4AEF3A80" w14:textId="77777777" w:rsidR="001122CD" w:rsidRPr="00073B21" w:rsidRDefault="00073B21" w:rsidP="00073B21">
      <w:pPr>
        <w:pStyle w:val="ListParagraph"/>
        <w:numPr>
          <w:ilvl w:val="1"/>
          <w:numId w:val="3"/>
        </w:numPr>
        <w:spacing w:after="0" w:line="240" w:lineRule="auto"/>
        <w:rPr>
          <w:rFonts w:ascii="Times New Roman" w:eastAsia="Calibri" w:hAnsi="Times New Roman" w:cs="Times New Roman"/>
        </w:rPr>
      </w:pPr>
      <w:r w:rsidRPr="00073B21">
        <w:rPr>
          <w:rFonts w:ascii="Times New Roman" w:eastAsia="Calibri" w:hAnsi="Times New Roman" w:cs="Times New Roman"/>
        </w:rPr>
        <w:t>$75,000 to Traffic Signalization – Fiber Optic</w:t>
      </w:r>
    </w:p>
    <w:p w14:paraId="56A423A2" w14:textId="77777777" w:rsidR="004B6C46" w:rsidRDefault="00110983" w:rsidP="00073B21">
      <w:pPr>
        <w:pStyle w:val="ListParagraph"/>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 xml:space="preserve">A </w:t>
      </w:r>
      <w:r w:rsidR="004B6C46">
        <w:rPr>
          <w:rFonts w:ascii="Times New Roman" w:eastAsia="Calibri" w:hAnsi="Times New Roman" w:cs="Times New Roman"/>
        </w:rPr>
        <w:t>Feedi</w:t>
      </w:r>
      <w:r>
        <w:rPr>
          <w:rFonts w:ascii="Times New Roman" w:eastAsia="Calibri" w:hAnsi="Times New Roman" w:cs="Times New Roman"/>
        </w:rPr>
        <w:t xml:space="preserve">ng Northeast Florida contract term sheet </w:t>
      </w:r>
      <w:r w:rsidR="00073B21">
        <w:rPr>
          <w:rFonts w:ascii="Times New Roman" w:eastAsia="Calibri" w:hAnsi="Times New Roman" w:cs="Times New Roman"/>
        </w:rPr>
        <w:t xml:space="preserve">was </w:t>
      </w:r>
      <w:r w:rsidR="004B6C46">
        <w:rPr>
          <w:rFonts w:ascii="Times New Roman" w:eastAsia="Calibri" w:hAnsi="Times New Roman" w:cs="Times New Roman"/>
        </w:rPr>
        <w:t>distributed to a</w:t>
      </w:r>
      <w:r>
        <w:rPr>
          <w:rFonts w:ascii="Times New Roman" w:eastAsia="Calibri" w:hAnsi="Times New Roman" w:cs="Times New Roman"/>
        </w:rPr>
        <w:t>ccompany an earlier action to approve a direct contract with the agency.</w:t>
      </w:r>
    </w:p>
    <w:p w14:paraId="71F7D43E" w14:textId="77777777" w:rsidR="004B6C46" w:rsidRDefault="004B6C46" w:rsidP="004B6C46">
      <w:pPr>
        <w:spacing w:after="0" w:line="240" w:lineRule="auto"/>
        <w:rPr>
          <w:rFonts w:ascii="Times New Roman" w:eastAsia="Calibri" w:hAnsi="Times New Roman" w:cs="Times New Roman"/>
        </w:rPr>
      </w:pPr>
    </w:p>
    <w:p w14:paraId="4B9638EC" w14:textId="77777777" w:rsidR="004B6C46" w:rsidRDefault="004B6C46" w:rsidP="004B6C46">
      <w:pPr>
        <w:spacing w:after="0" w:line="240" w:lineRule="auto"/>
        <w:rPr>
          <w:rFonts w:ascii="Times New Roman" w:eastAsia="Calibri" w:hAnsi="Times New Roman" w:cs="Times New Roman"/>
        </w:rPr>
      </w:pPr>
      <w:r>
        <w:rPr>
          <w:rFonts w:ascii="Times New Roman" w:eastAsia="Calibri" w:hAnsi="Times New Roman" w:cs="Times New Roman"/>
        </w:rPr>
        <w:t>Council Member Becton announced that the Special Council Contingency stands at a positive $1,739,969.</w:t>
      </w:r>
    </w:p>
    <w:p w14:paraId="5D128CE0" w14:textId="77777777" w:rsidR="004B6C46" w:rsidRDefault="004B6C46" w:rsidP="004B6C46">
      <w:pPr>
        <w:spacing w:after="0" w:line="240" w:lineRule="auto"/>
        <w:rPr>
          <w:rFonts w:ascii="Times New Roman" w:eastAsia="Calibri" w:hAnsi="Times New Roman" w:cs="Times New Roman"/>
        </w:rPr>
      </w:pPr>
    </w:p>
    <w:p w14:paraId="2BB350BB" w14:textId="77777777" w:rsidR="004B6C46" w:rsidRPr="004B6C46" w:rsidRDefault="004B6C46" w:rsidP="004B6C46">
      <w:pPr>
        <w:spacing w:after="0" w:line="240" w:lineRule="auto"/>
        <w:rPr>
          <w:rFonts w:ascii="Times New Roman" w:eastAsia="Calibri" w:hAnsi="Times New Roman" w:cs="Times New Roman"/>
          <w:b/>
        </w:rPr>
      </w:pPr>
      <w:r w:rsidRPr="004B6C46">
        <w:rPr>
          <w:rFonts w:ascii="Times New Roman" w:eastAsia="Calibri" w:hAnsi="Times New Roman" w:cs="Times New Roman"/>
          <w:b/>
        </w:rPr>
        <w:t xml:space="preserve">The committee was in recess from 10:30 to </w:t>
      </w:r>
      <w:r w:rsidR="00DD7EA5">
        <w:rPr>
          <w:rFonts w:ascii="Times New Roman" w:eastAsia="Calibri" w:hAnsi="Times New Roman" w:cs="Times New Roman"/>
          <w:b/>
        </w:rPr>
        <w:t>10:40 a.m.</w:t>
      </w:r>
    </w:p>
    <w:p w14:paraId="192CEA3B" w14:textId="77777777" w:rsidR="004B6C46" w:rsidRDefault="004B6C46" w:rsidP="004B6C46">
      <w:pPr>
        <w:spacing w:after="0" w:line="240" w:lineRule="auto"/>
        <w:rPr>
          <w:rFonts w:ascii="Times New Roman" w:eastAsia="Calibri" w:hAnsi="Times New Roman" w:cs="Times New Roman"/>
        </w:rPr>
      </w:pPr>
    </w:p>
    <w:p w14:paraId="6B229A2B" w14:textId="77777777" w:rsidR="00234DD1" w:rsidRPr="004B6C46" w:rsidRDefault="004B6C46" w:rsidP="00615AD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Council Contingency Discussion</w:t>
      </w:r>
    </w:p>
    <w:p w14:paraId="2981616D" w14:textId="3C4C7013" w:rsidR="00234DD1" w:rsidRDefault="00DD7EA5" w:rsidP="00615ADC">
      <w:pPr>
        <w:spacing w:after="0" w:line="240" w:lineRule="auto"/>
        <w:rPr>
          <w:rFonts w:ascii="Times New Roman" w:eastAsia="Calibri" w:hAnsi="Times New Roman" w:cs="Times New Roman"/>
        </w:rPr>
      </w:pPr>
      <w:r>
        <w:rPr>
          <w:rFonts w:ascii="Times New Roman" w:eastAsia="Calibri" w:hAnsi="Times New Roman" w:cs="Times New Roman"/>
        </w:rPr>
        <w:t>Paige Johnston distributed a list of proposed amendments submitted by Finance Committee members</w:t>
      </w:r>
      <w:r w:rsidR="006D2E30">
        <w:rPr>
          <w:rFonts w:ascii="Times New Roman" w:eastAsia="Calibri" w:hAnsi="Times New Roman" w:cs="Times New Roman"/>
        </w:rPr>
        <w:t xml:space="preserve"> (totaling $729,675)</w:t>
      </w:r>
      <w:r>
        <w:rPr>
          <w:rFonts w:ascii="Times New Roman" w:eastAsia="Calibri" w:hAnsi="Times New Roman" w:cs="Times New Roman"/>
        </w:rPr>
        <w:t xml:space="preserve"> and other non-committee council members</w:t>
      </w:r>
      <w:r w:rsidR="00290E2D">
        <w:rPr>
          <w:rFonts w:ascii="Times New Roman" w:eastAsia="Calibri" w:hAnsi="Times New Roman" w:cs="Times New Roman"/>
        </w:rPr>
        <w:t xml:space="preserve"> (totaling </w:t>
      </w:r>
      <w:r w:rsidR="006D2E30">
        <w:rPr>
          <w:rFonts w:ascii="Times New Roman" w:eastAsia="Calibri" w:hAnsi="Times New Roman" w:cs="Times New Roman"/>
        </w:rPr>
        <w:t>$500,000</w:t>
      </w:r>
      <w:r w:rsidR="00290E2D">
        <w:rPr>
          <w:rFonts w:ascii="Times New Roman" w:eastAsia="Calibri" w:hAnsi="Times New Roman" w:cs="Times New Roman"/>
        </w:rPr>
        <w:t>)</w:t>
      </w:r>
      <w:r>
        <w:rPr>
          <w:rFonts w:ascii="Times New Roman" w:eastAsia="Calibri" w:hAnsi="Times New Roman" w:cs="Times New Roman"/>
        </w:rPr>
        <w:t>, plus two additional amendments proposed by Council Member Carlucci after the list was compiled</w:t>
      </w:r>
      <w:r w:rsidR="00290E2D">
        <w:rPr>
          <w:rFonts w:ascii="Times New Roman" w:eastAsia="Calibri" w:hAnsi="Times New Roman" w:cs="Times New Roman"/>
        </w:rPr>
        <w:t xml:space="preserve"> (totaling </w:t>
      </w:r>
      <w:r w:rsidR="006D2E30">
        <w:rPr>
          <w:rFonts w:ascii="Times New Roman" w:eastAsia="Calibri" w:hAnsi="Times New Roman" w:cs="Times New Roman"/>
        </w:rPr>
        <w:t>$15,000</w:t>
      </w:r>
      <w:r w:rsidR="00290E2D">
        <w:rPr>
          <w:rFonts w:ascii="Times New Roman" w:eastAsia="Calibri" w:hAnsi="Times New Roman" w:cs="Times New Roman"/>
        </w:rPr>
        <w:t>)</w:t>
      </w:r>
      <w:r w:rsidR="006D2E30">
        <w:rPr>
          <w:rFonts w:ascii="Times New Roman" w:eastAsia="Calibri" w:hAnsi="Times New Roman" w:cs="Times New Roman"/>
        </w:rPr>
        <w:t xml:space="preserve"> for a total of $1,244,675</w:t>
      </w:r>
      <w:r>
        <w:rPr>
          <w:rFonts w:ascii="Times New Roman" w:eastAsia="Calibri" w:hAnsi="Times New Roman" w:cs="Times New Roman"/>
        </w:rPr>
        <w:t xml:space="preserve">. Council Member Freeman proposed an additional amendment for $50,000 for a mental health program; President Newby said that program was already covered by his </w:t>
      </w:r>
      <w:r w:rsidR="00290E2D">
        <w:rPr>
          <w:rFonts w:ascii="Times New Roman" w:eastAsia="Calibri" w:hAnsi="Times New Roman" w:cs="Times New Roman"/>
        </w:rPr>
        <w:t xml:space="preserve">amendment #2 on the handout; Council Member Morgan proposed an additional amendment for $50,000 for Safer Together purposes; Council Member Carlucci asked to increase his Mad Dads amendment request from $10,000 to $15,000. Kim Taylor said that details are needed on many of the amendments to definitively capture the intent of the amendment makers (specific uses, term sheets </w:t>
      </w:r>
      <w:r w:rsidR="006D2E30">
        <w:rPr>
          <w:rFonts w:ascii="Times New Roman" w:eastAsia="Calibri" w:hAnsi="Times New Roman" w:cs="Times New Roman"/>
        </w:rPr>
        <w:t>for</w:t>
      </w:r>
      <w:r w:rsidR="00290E2D">
        <w:rPr>
          <w:rFonts w:ascii="Times New Roman" w:eastAsia="Calibri" w:hAnsi="Times New Roman" w:cs="Times New Roman"/>
        </w:rPr>
        <w:t xml:space="preserve"> private provider</w:t>
      </w:r>
      <w:r w:rsidR="006D2E30">
        <w:rPr>
          <w:rFonts w:ascii="Times New Roman" w:eastAsia="Calibri" w:hAnsi="Times New Roman" w:cs="Times New Roman"/>
        </w:rPr>
        <w:t xml:space="preserve"> contracts</w:t>
      </w:r>
      <w:r w:rsidR="00290E2D">
        <w:rPr>
          <w:rFonts w:ascii="Times New Roman" w:eastAsia="Calibri" w:hAnsi="Times New Roman" w:cs="Times New Roman"/>
        </w:rPr>
        <w:t xml:space="preserve">, Procurement Code waivers, specificity on accounts, etc.) before the committee votes. </w:t>
      </w:r>
    </w:p>
    <w:p w14:paraId="63836B89" w14:textId="77777777" w:rsidR="00290E2D" w:rsidRDefault="00290E2D" w:rsidP="00615ADC">
      <w:pPr>
        <w:spacing w:after="0" w:line="240" w:lineRule="auto"/>
        <w:rPr>
          <w:rFonts w:ascii="Times New Roman" w:eastAsia="Calibri" w:hAnsi="Times New Roman" w:cs="Times New Roman"/>
        </w:rPr>
      </w:pPr>
    </w:p>
    <w:p w14:paraId="43C157E9" w14:textId="77777777" w:rsidR="00290E2D" w:rsidRDefault="00290E2D"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Library Director Tim Rogers explained the Gaffney #1 amendment to contract with nationally- and regionally-known authors and educators to provide programming </w:t>
      </w:r>
      <w:r w:rsidRPr="00062095">
        <w:rPr>
          <w:rFonts w:ascii="Times New Roman" w:eastAsia="Calibri" w:hAnsi="Times New Roman" w:cs="Times New Roman"/>
          <w:strike/>
        </w:rPr>
        <w:t>in the Brentwood Library</w:t>
      </w:r>
      <w:r>
        <w:rPr>
          <w:rFonts w:ascii="Times New Roman" w:eastAsia="Calibri" w:hAnsi="Times New Roman" w:cs="Times New Roman"/>
        </w:rPr>
        <w:t xml:space="preserve"> </w:t>
      </w:r>
      <w:r w:rsidR="00062095">
        <w:rPr>
          <w:rFonts w:ascii="Times New Roman" w:eastAsia="Calibri" w:hAnsi="Times New Roman" w:cs="Times New Roman"/>
          <w:u w:val="single"/>
        </w:rPr>
        <w:t xml:space="preserve">throughout the library system </w:t>
      </w:r>
      <w:r w:rsidR="006A3608">
        <w:rPr>
          <w:rFonts w:ascii="Times New Roman" w:eastAsia="Calibri" w:hAnsi="Times New Roman" w:cs="Times New Roman"/>
        </w:rPr>
        <w:t>to emphasize and promote literacy. Deputy Managing General Counsel Peggy Sidman said that she has been in communication with Friends of Brentwood Library Inc. and recommended that the $25,000 funding for that group be placed in a contingency account while details are worked out for the contract.</w:t>
      </w:r>
    </w:p>
    <w:p w14:paraId="6B566A1F" w14:textId="77777777" w:rsidR="00CA42F1" w:rsidRDefault="00CA42F1" w:rsidP="00615ADC">
      <w:pPr>
        <w:spacing w:after="0" w:line="240" w:lineRule="auto"/>
        <w:rPr>
          <w:rFonts w:ascii="Times New Roman" w:eastAsia="Calibri" w:hAnsi="Times New Roman" w:cs="Times New Roman"/>
        </w:rPr>
      </w:pPr>
    </w:p>
    <w:p w14:paraId="6D32175A" w14:textId="77777777" w:rsidR="00CA42F1" w:rsidRDefault="00CA42F1" w:rsidP="00615ADC">
      <w:pPr>
        <w:spacing w:after="0" w:line="240" w:lineRule="auto"/>
        <w:rPr>
          <w:rFonts w:ascii="Times New Roman" w:eastAsia="Calibri" w:hAnsi="Times New Roman" w:cs="Times New Roman"/>
        </w:rPr>
      </w:pPr>
      <w:r w:rsidRPr="00CA42F1">
        <w:rPr>
          <w:rFonts w:ascii="Times New Roman" w:eastAsia="Calibri" w:hAnsi="Times New Roman" w:cs="Times New Roman"/>
        </w:rPr>
        <w:t>Chairman Salem advocated</w:t>
      </w:r>
      <w:r w:rsidR="006D2E30">
        <w:rPr>
          <w:rFonts w:ascii="Times New Roman" w:eastAsia="Calibri" w:hAnsi="Times New Roman" w:cs="Times New Roman"/>
        </w:rPr>
        <w:t xml:space="preserve"> for the committee to approve the amounts and general descriptions of uses for each of the amendments and authorize the Council Auditor’s Office, Office of General Counsel and the administration to work out the details as necessary to effectuate the committee’s intent.</w:t>
      </w:r>
    </w:p>
    <w:p w14:paraId="35B6CDB5" w14:textId="77777777" w:rsidR="00CA42F1" w:rsidRDefault="00CA42F1" w:rsidP="00615ADC">
      <w:pPr>
        <w:spacing w:after="0" w:line="240" w:lineRule="auto"/>
        <w:rPr>
          <w:rFonts w:ascii="Times New Roman" w:eastAsia="Calibri" w:hAnsi="Times New Roman" w:cs="Times New Roman"/>
        </w:rPr>
      </w:pPr>
    </w:p>
    <w:p w14:paraId="40FE75E4" w14:textId="77777777" w:rsidR="006D2E30" w:rsidRDefault="00CA42F1" w:rsidP="00615ADC">
      <w:pPr>
        <w:spacing w:after="0" w:line="240" w:lineRule="auto"/>
        <w:rPr>
          <w:rFonts w:ascii="Times New Roman" w:eastAsia="Calibri" w:hAnsi="Times New Roman" w:cs="Times New Roman"/>
        </w:rPr>
      </w:pPr>
      <w:r w:rsidRPr="00CA42F1">
        <w:rPr>
          <w:rFonts w:ascii="Times New Roman" w:eastAsia="Calibri" w:hAnsi="Times New Roman" w:cs="Times New Roman"/>
          <w:b/>
        </w:rPr>
        <w:t>Motion</w:t>
      </w:r>
      <w:r>
        <w:rPr>
          <w:rFonts w:ascii="Times New Roman" w:eastAsia="Calibri" w:hAnsi="Times New Roman" w:cs="Times New Roman"/>
        </w:rPr>
        <w:t xml:space="preserve"> (Becton): approve </w:t>
      </w:r>
      <w:r w:rsidR="006D2E30">
        <w:rPr>
          <w:rFonts w:ascii="Times New Roman" w:eastAsia="Calibri" w:hAnsi="Times New Roman" w:cs="Times New Roman"/>
        </w:rPr>
        <w:t xml:space="preserve">the following proposed </w:t>
      </w:r>
      <w:r w:rsidR="00685CE7">
        <w:rPr>
          <w:rFonts w:ascii="Times New Roman" w:eastAsia="Calibri" w:hAnsi="Times New Roman" w:cs="Times New Roman"/>
        </w:rPr>
        <w:t xml:space="preserve">council member </w:t>
      </w:r>
      <w:r w:rsidR="006D2E30">
        <w:rPr>
          <w:rFonts w:ascii="Times New Roman" w:eastAsia="Calibri" w:hAnsi="Times New Roman" w:cs="Times New Roman"/>
        </w:rPr>
        <w:t>amendments:</w:t>
      </w:r>
    </w:p>
    <w:p w14:paraId="7CFD7D32" w14:textId="1AA9794B" w:rsidR="006D2E30" w:rsidRDefault="00CA42F1" w:rsidP="006D2E30">
      <w:pPr>
        <w:pStyle w:val="ListParagraph"/>
        <w:numPr>
          <w:ilvl w:val="0"/>
          <w:numId w:val="4"/>
        </w:numPr>
        <w:spacing w:after="0" w:line="240" w:lineRule="auto"/>
        <w:rPr>
          <w:rFonts w:ascii="Times New Roman" w:eastAsia="Calibri" w:hAnsi="Times New Roman" w:cs="Times New Roman"/>
        </w:rPr>
      </w:pPr>
      <w:r w:rsidRPr="006D2E30">
        <w:rPr>
          <w:rFonts w:ascii="Times New Roman" w:eastAsia="Calibri" w:hAnsi="Times New Roman" w:cs="Times New Roman"/>
        </w:rPr>
        <w:t xml:space="preserve">Gaffney </w:t>
      </w:r>
      <w:r w:rsidR="006D2E30" w:rsidRPr="006D2E30">
        <w:rPr>
          <w:rFonts w:ascii="Times New Roman" w:eastAsia="Calibri" w:hAnsi="Times New Roman" w:cs="Times New Roman"/>
        </w:rPr>
        <w:t xml:space="preserve">amendment </w:t>
      </w:r>
      <w:r w:rsidRPr="006D2E30">
        <w:rPr>
          <w:rFonts w:ascii="Times New Roman" w:eastAsia="Calibri" w:hAnsi="Times New Roman" w:cs="Times New Roman"/>
        </w:rPr>
        <w:t>#1</w:t>
      </w:r>
      <w:r w:rsidR="006D2E30" w:rsidRPr="006D2E30">
        <w:rPr>
          <w:rFonts w:ascii="Times New Roman" w:eastAsia="Calibri" w:hAnsi="Times New Roman" w:cs="Times New Roman"/>
        </w:rPr>
        <w:t xml:space="preserve"> </w:t>
      </w:r>
      <w:r w:rsidR="00713237">
        <w:rPr>
          <w:rFonts w:ascii="Times New Roman" w:eastAsia="Calibri" w:hAnsi="Times New Roman" w:cs="Times New Roman"/>
        </w:rPr>
        <w:t xml:space="preserve">- </w:t>
      </w:r>
      <w:r w:rsidR="006D2E30">
        <w:rPr>
          <w:rFonts w:ascii="Times New Roman" w:eastAsia="Calibri" w:hAnsi="Times New Roman" w:cs="Times New Roman"/>
        </w:rPr>
        <w:t xml:space="preserve">appropriate </w:t>
      </w:r>
      <w:r w:rsidR="006D2E30" w:rsidRPr="006D2E30">
        <w:rPr>
          <w:rFonts w:ascii="Times New Roman" w:eastAsia="Calibri" w:hAnsi="Times New Roman" w:cs="Times New Roman"/>
        </w:rPr>
        <w:t xml:space="preserve">$100,000 </w:t>
      </w:r>
      <w:r w:rsidR="006D2E30">
        <w:rPr>
          <w:rFonts w:ascii="Times New Roman" w:eastAsia="Calibri" w:hAnsi="Times New Roman" w:cs="Times New Roman"/>
        </w:rPr>
        <w:t xml:space="preserve">to the Jacksonville Public Library and $25,000 the Friends of Brentwood Library, Inc., </w:t>
      </w:r>
      <w:r w:rsidR="00713237">
        <w:rPr>
          <w:rFonts w:ascii="Times New Roman" w:eastAsia="Calibri" w:hAnsi="Times New Roman" w:cs="Times New Roman"/>
        </w:rPr>
        <w:t xml:space="preserve">from Special Council Contingency, </w:t>
      </w:r>
      <w:r w:rsidR="006D2E30">
        <w:rPr>
          <w:rFonts w:ascii="Times New Roman" w:eastAsia="Calibri" w:hAnsi="Times New Roman" w:cs="Times New Roman"/>
        </w:rPr>
        <w:t>approve a contract term sheet and invoke Procurement Code exemption for direct contracting to fund a literacy enhancement program at the library;</w:t>
      </w:r>
    </w:p>
    <w:p w14:paraId="23B8F169" w14:textId="180D7803" w:rsidR="006D2E30" w:rsidRDefault="006D2E30"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Gaffney</w:t>
      </w:r>
      <w:r w:rsidR="002B2744">
        <w:rPr>
          <w:rFonts w:ascii="Times New Roman" w:eastAsia="Calibri" w:hAnsi="Times New Roman" w:cs="Times New Roman"/>
        </w:rPr>
        <w:t xml:space="preserve"> #2</w:t>
      </w:r>
      <w:r>
        <w:rPr>
          <w:rFonts w:ascii="Times New Roman" w:eastAsia="Calibri" w:hAnsi="Times New Roman" w:cs="Times New Roman"/>
        </w:rPr>
        <w:t xml:space="preserve">/Becton amendment </w:t>
      </w:r>
      <w:r w:rsidR="00713237">
        <w:rPr>
          <w:rFonts w:ascii="Times New Roman" w:eastAsia="Calibri" w:hAnsi="Times New Roman" w:cs="Times New Roman"/>
        </w:rPr>
        <w:t xml:space="preserve">- </w:t>
      </w:r>
      <w:r>
        <w:rPr>
          <w:rFonts w:ascii="Times New Roman" w:eastAsia="Calibri" w:hAnsi="Times New Roman" w:cs="Times New Roman"/>
        </w:rPr>
        <w:t xml:space="preserve">appropriate $400,000 from Special Council Contingency to the DIA/Public Parking budget to cover the </w:t>
      </w:r>
      <w:r w:rsidR="00713237">
        <w:rPr>
          <w:rFonts w:ascii="Times New Roman" w:eastAsia="Calibri" w:hAnsi="Times New Roman" w:cs="Times New Roman"/>
        </w:rPr>
        <w:t>lost revenue from</w:t>
      </w:r>
      <w:r>
        <w:rPr>
          <w:rFonts w:ascii="Times New Roman" w:eastAsia="Calibri" w:hAnsi="Times New Roman" w:cs="Times New Roman"/>
        </w:rPr>
        <w:t xml:space="preserve"> extending the City employee parking rate discount in City-owned parking facilities</w:t>
      </w:r>
      <w:r w:rsidR="00713237">
        <w:rPr>
          <w:rFonts w:ascii="Times New Roman" w:eastAsia="Calibri" w:hAnsi="Times New Roman" w:cs="Times New Roman"/>
        </w:rPr>
        <w:t xml:space="preserve"> should the pending ordinance be approved;</w:t>
      </w:r>
    </w:p>
    <w:p w14:paraId="09120192" w14:textId="77777777" w:rsidR="00713237" w:rsidRDefault="00713237"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Pittman amendment – appropriate $100,000 from Special Council Contingency to the Office of Economic Development budget for the Moncrief Revitalization Phase 2 project;</w:t>
      </w:r>
    </w:p>
    <w:p w14:paraId="12D2E8E7" w14:textId="06CA98C4" w:rsidR="00713237" w:rsidRDefault="00CA42F1" w:rsidP="00713237">
      <w:pPr>
        <w:pStyle w:val="ListParagraph"/>
        <w:numPr>
          <w:ilvl w:val="0"/>
          <w:numId w:val="4"/>
        </w:numPr>
        <w:spacing w:after="0" w:line="240" w:lineRule="auto"/>
        <w:rPr>
          <w:rFonts w:ascii="Times New Roman" w:eastAsia="Calibri" w:hAnsi="Times New Roman" w:cs="Times New Roman"/>
        </w:rPr>
      </w:pPr>
      <w:r w:rsidRPr="006D2E30">
        <w:rPr>
          <w:rFonts w:ascii="Times New Roman" w:eastAsia="Calibri" w:hAnsi="Times New Roman" w:cs="Times New Roman"/>
        </w:rPr>
        <w:t xml:space="preserve">Boylan </w:t>
      </w:r>
      <w:r w:rsidR="00713237">
        <w:rPr>
          <w:rFonts w:ascii="Times New Roman" w:eastAsia="Calibri" w:hAnsi="Times New Roman" w:cs="Times New Roman"/>
        </w:rPr>
        <w:t xml:space="preserve">amendment #1 - </w:t>
      </w:r>
      <w:r w:rsidR="00713237" w:rsidRPr="00713237">
        <w:rPr>
          <w:rFonts w:ascii="Times New Roman" w:eastAsia="Calibri" w:hAnsi="Times New Roman" w:cs="Times New Roman"/>
        </w:rPr>
        <w:t xml:space="preserve">appropriate </w:t>
      </w:r>
      <w:r w:rsidR="00713237" w:rsidRPr="002B2744">
        <w:rPr>
          <w:rFonts w:ascii="Times New Roman" w:eastAsia="Calibri" w:hAnsi="Times New Roman" w:cs="Times New Roman"/>
          <w:strike/>
        </w:rPr>
        <w:t>$100,000</w:t>
      </w:r>
      <w:r w:rsidR="00713237" w:rsidRPr="00713237">
        <w:rPr>
          <w:rFonts w:ascii="Times New Roman" w:eastAsia="Calibri" w:hAnsi="Times New Roman" w:cs="Times New Roman"/>
        </w:rPr>
        <w:t xml:space="preserve"> </w:t>
      </w:r>
      <w:r w:rsidR="002B2744">
        <w:rPr>
          <w:rFonts w:ascii="Times New Roman" w:eastAsia="Calibri" w:hAnsi="Times New Roman" w:cs="Times New Roman"/>
          <w:u w:val="single"/>
        </w:rPr>
        <w:t xml:space="preserve">$41,900 </w:t>
      </w:r>
      <w:r w:rsidR="00713237" w:rsidRPr="00713237">
        <w:rPr>
          <w:rFonts w:ascii="Times New Roman" w:eastAsia="Calibri" w:hAnsi="Times New Roman" w:cs="Times New Roman"/>
        </w:rPr>
        <w:t>from Special Council Contingency to</w:t>
      </w:r>
      <w:r w:rsidR="00713237">
        <w:rPr>
          <w:rFonts w:ascii="Times New Roman" w:eastAsia="Calibri" w:hAnsi="Times New Roman" w:cs="Times New Roman"/>
        </w:rPr>
        <w:t xml:space="preserve"> the Human Rights Commission budget to fund study circles activities;</w:t>
      </w:r>
    </w:p>
    <w:p w14:paraId="403D957F" w14:textId="77777777" w:rsidR="00713237" w:rsidRDefault="00713237"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Boylan #2 – appropriate $37,775 from Special Council Contingency to the Special Events Division budget in support of the Jacksonville Historical Society’s Jacksonville Bicentennial observance activities;</w:t>
      </w:r>
      <w:r w:rsidR="00CA42F1" w:rsidRPr="006D2E30">
        <w:rPr>
          <w:rFonts w:ascii="Times New Roman" w:eastAsia="Calibri" w:hAnsi="Times New Roman" w:cs="Times New Roman"/>
        </w:rPr>
        <w:t xml:space="preserve"> </w:t>
      </w:r>
    </w:p>
    <w:p w14:paraId="159D1017" w14:textId="255339F9" w:rsidR="00713237" w:rsidRDefault="00713237"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lastRenderedPageBreak/>
        <w:t>Salem – appropriate $25,000 from Special Council Contingency to the Jump Start Program operated by the Northeast Florida Sober Living Alliance, Inc.; approve the contract term sheet and invoke the Procurement Code exception to authorize a direct contract;</w:t>
      </w:r>
    </w:p>
    <w:p w14:paraId="04E3C3BA" w14:textId="3B424614" w:rsidR="002B2744" w:rsidRPr="002B2744" w:rsidRDefault="002B2744"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u w:val="single"/>
        </w:rPr>
        <w:t xml:space="preserve">Carlucci #1 – appropriate $5,000 from Special Council Contingency to provide additional funding to Greenscape for Arbor Day activities; </w:t>
      </w:r>
    </w:p>
    <w:p w14:paraId="7887441B" w14:textId="66A566F3" w:rsidR="002B2744" w:rsidRDefault="002B2744"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u w:val="single"/>
        </w:rPr>
        <w:t>Carlucci #2 – appropriate $15,000 from Special Council Contingency to M.A.D. D.A.D.S.;</w:t>
      </w:r>
    </w:p>
    <w:p w14:paraId="457F0BDC" w14:textId="77777777" w:rsidR="00713237" w:rsidRDefault="00713237" w:rsidP="006D2E30">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DeFoor – appropriate $200,000 from Special Council Contingency to the Neighborhoods Department budget to fund removal, storage and destruction of derelict vessels, floating structures and vessels found to be in violation of any anchorage limitation areas;</w:t>
      </w:r>
    </w:p>
    <w:p w14:paraId="35F6D808" w14:textId="77777777" w:rsidR="00713237" w:rsidRDefault="00713237" w:rsidP="00685CE7">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 xml:space="preserve">Newby #1 - </w:t>
      </w:r>
      <w:r w:rsidR="00685CE7" w:rsidRPr="00685CE7">
        <w:rPr>
          <w:rFonts w:ascii="Times New Roman" w:eastAsia="Calibri" w:hAnsi="Times New Roman" w:cs="Times New Roman"/>
        </w:rPr>
        <w:t>appropriate $200,000 from Special Council Contingency to</w:t>
      </w:r>
      <w:r w:rsidR="00685CE7">
        <w:rPr>
          <w:rFonts w:ascii="Times New Roman" w:eastAsia="Calibri" w:hAnsi="Times New Roman" w:cs="Times New Roman"/>
        </w:rPr>
        <w:t xml:space="preserve"> Operation New Hope to help expand its programming to add 30 individuals and diversionary programming and revise Exhibit 4 to the budget ordinance (2021-504);</w:t>
      </w:r>
    </w:p>
    <w:p w14:paraId="59CA6DF7" w14:textId="0C70F5C0" w:rsidR="00685CE7" w:rsidRDefault="00685CE7" w:rsidP="00685CE7">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Newby #</w:t>
      </w:r>
      <w:r w:rsidRPr="002B2744">
        <w:rPr>
          <w:rFonts w:ascii="Times New Roman" w:eastAsia="Calibri" w:hAnsi="Times New Roman" w:cs="Times New Roman"/>
          <w:strike/>
        </w:rPr>
        <w:t>1</w:t>
      </w:r>
      <w:r w:rsidR="002B2744">
        <w:rPr>
          <w:rFonts w:ascii="Times New Roman" w:eastAsia="Calibri" w:hAnsi="Times New Roman" w:cs="Times New Roman"/>
        </w:rPr>
        <w:t xml:space="preserve"> </w:t>
      </w:r>
      <w:r w:rsidR="002B2744">
        <w:rPr>
          <w:rFonts w:ascii="Times New Roman" w:eastAsia="Calibri" w:hAnsi="Times New Roman" w:cs="Times New Roman"/>
          <w:u w:val="single"/>
        </w:rPr>
        <w:t>2</w:t>
      </w:r>
      <w:r>
        <w:rPr>
          <w:rFonts w:ascii="Times New Roman" w:eastAsia="Calibri" w:hAnsi="Times New Roman" w:cs="Times New Roman"/>
        </w:rPr>
        <w:t xml:space="preserve"> - appropriate $1</w:t>
      </w:r>
      <w:r w:rsidRPr="00685CE7">
        <w:rPr>
          <w:rFonts w:ascii="Times New Roman" w:eastAsia="Calibri" w:hAnsi="Times New Roman" w:cs="Times New Roman"/>
        </w:rPr>
        <w:t>00,000 from Special Council Contingency to</w:t>
      </w:r>
      <w:r>
        <w:rPr>
          <w:rFonts w:ascii="Times New Roman" w:eastAsia="Calibri" w:hAnsi="Times New Roman" w:cs="Times New Roman"/>
        </w:rPr>
        <w:t xml:space="preserve"> contract with Angela Spears Communication; approve the contract term sheet and invoke the Procurement Code direct contracting exemption to contract with the company to produce public service announcements on the effects of violence and anxiety on mental health.</w:t>
      </w:r>
    </w:p>
    <w:p w14:paraId="64908B62" w14:textId="7DCC6FAF" w:rsidR="002B2744" w:rsidRPr="002B2744" w:rsidRDefault="002B2744" w:rsidP="00685CE7">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u w:val="single"/>
        </w:rPr>
        <w:t>Morgan – appropriate $50,000 from Special Council Contingency for</w:t>
      </w:r>
      <w:r w:rsidRPr="002B2744">
        <w:rPr>
          <w:rFonts w:ascii="Times New Roman" w:eastAsia="Calibri" w:hAnsi="Times New Roman" w:cs="Times New Roman"/>
          <w:u w:val="single"/>
        </w:rPr>
        <w:t xml:space="preserve"> for Safer Together purposes</w:t>
      </w:r>
      <w:r>
        <w:rPr>
          <w:rFonts w:ascii="Times New Roman" w:eastAsia="Calibri" w:hAnsi="Times New Roman" w:cs="Times New Roman"/>
          <w:u w:val="single"/>
        </w:rPr>
        <w:t>;</w:t>
      </w:r>
    </w:p>
    <w:p w14:paraId="26E59086" w14:textId="4418F221" w:rsidR="002B2744" w:rsidRDefault="002B2744" w:rsidP="00685CE7">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u w:val="single"/>
        </w:rPr>
        <w:t xml:space="preserve">Appropriate the remaining </w:t>
      </w:r>
      <w:r w:rsidRPr="002B2744">
        <w:rPr>
          <w:rFonts w:ascii="Times New Roman" w:eastAsia="Calibri" w:hAnsi="Times New Roman" w:cs="Times New Roman"/>
          <w:u w:val="single"/>
        </w:rPr>
        <w:t>$440,294 remained in Special Council Contingency</w:t>
      </w:r>
      <w:r>
        <w:rPr>
          <w:rFonts w:ascii="Times New Roman" w:eastAsia="Calibri" w:hAnsi="Times New Roman" w:cs="Times New Roman"/>
          <w:u w:val="single"/>
        </w:rPr>
        <w:t xml:space="preserve"> to a Council President Contingency account.</w:t>
      </w:r>
    </w:p>
    <w:p w14:paraId="45E98C60" w14:textId="77777777" w:rsidR="00685CE7" w:rsidRDefault="00685CE7" w:rsidP="00685CE7">
      <w:pPr>
        <w:spacing w:after="0" w:line="240" w:lineRule="auto"/>
        <w:rPr>
          <w:rFonts w:ascii="Times New Roman" w:eastAsia="Calibri" w:hAnsi="Times New Roman" w:cs="Times New Roman"/>
        </w:rPr>
      </w:pPr>
    </w:p>
    <w:p w14:paraId="2BBB0B14" w14:textId="77777777" w:rsidR="00685CE7" w:rsidRDefault="00685CE7" w:rsidP="00685CE7">
      <w:pPr>
        <w:spacing w:after="0" w:line="240" w:lineRule="auto"/>
        <w:rPr>
          <w:rFonts w:ascii="Times New Roman" w:eastAsia="Calibri" w:hAnsi="Times New Roman" w:cs="Times New Roman"/>
        </w:rPr>
      </w:pPr>
      <w:r>
        <w:rPr>
          <w:rFonts w:ascii="Times New Roman" w:eastAsia="Calibri" w:hAnsi="Times New Roman" w:cs="Times New Roman"/>
        </w:rPr>
        <w:t xml:space="preserve">The Becton motion was </w:t>
      </w:r>
      <w:r w:rsidRPr="00685CE7">
        <w:rPr>
          <w:rFonts w:ascii="Times New Roman" w:eastAsia="Calibri" w:hAnsi="Times New Roman" w:cs="Times New Roman"/>
          <w:b/>
        </w:rPr>
        <w:t>approved unanimously</w:t>
      </w:r>
      <w:r>
        <w:rPr>
          <w:rFonts w:ascii="Times New Roman" w:eastAsia="Calibri" w:hAnsi="Times New Roman" w:cs="Times New Roman"/>
        </w:rPr>
        <w:t>.</w:t>
      </w:r>
    </w:p>
    <w:p w14:paraId="41A4CDB1" w14:textId="77777777" w:rsidR="00685CE7" w:rsidRDefault="00685CE7" w:rsidP="00685CE7">
      <w:pPr>
        <w:spacing w:after="0" w:line="240" w:lineRule="auto"/>
        <w:rPr>
          <w:rFonts w:ascii="Times New Roman" w:eastAsia="Calibri" w:hAnsi="Times New Roman" w:cs="Times New Roman"/>
        </w:rPr>
      </w:pPr>
    </w:p>
    <w:p w14:paraId="6A73C774" w14:textId="77777777" w:rsidR="00CA42F1" w:rsidRPr="002B2744" w:rsidRDefault="00685CE7" w:rsidP="00713237">
      <w:pPr>
        <w:spacing w:after="0" w:line="240" w:lineRule="auto"/>
        <w:rPr>
          <w:rFonts w:ascii="Times New Roman" w:eastAsia="Calibri" w:hAnsi="Times New Roman" w:cs="Times New Roman"/>
          <w:strike/>
        </w:rPr>
      </w:pPr>
      <w:r w:rsidRPr="002B2744">
        <w:rPr>
          <w:rFonts w:ascii="Times New Roman" w:eastAsia="Calibri" w:hAnsi="Times New Roman" w:cs="Times New Roman"/>
          <w:strike/>
        </w:rPr>
        <w:t xml:space="preserve">Chairman Salem announced that </w:t>
      </w:r>
      <w:r w:rsidR="00713237" w:rsidRPr="002B2744">
        <w:rPr>
          <w:rFonts w:ascii="Times New Roman" w:eastAsia="Calibri" w:hAnsi="Times New Roman" w:cs="Times New Roman"/>
          <w:strike/>
        </w:rPr>
        <w:t>$</w:t>
      </w:r>
      <w:r w:rsidRPr="002B2744">
        <w:rPr>
          <w:rFonts w:ascii="Times New Roman" w:eastAsia="Calibri" w:hAnsi="Times New Roman" w:cs="Times New Roman"/>
          <w:strike/>
        </w:rPr>
        <w:t>440,294 remained</w:t>
      </w:r>
      <w:r w:rsidR="00CA42F1" w:rsidRPr="002B2744">
        <w:rPr>
          <w:rFonts w:ascii="Times New Roman" w:eastAsia="Calibri" w:hAnsi="Times New Roman" w:cs="Times New Roman"/>
          <w:strike/>
        </w:rPr>
        <w:t xml:space="preserve"> in </w:t>
      </w:r>
      <w:r w:rsidRPr="002B2744">
        <w:rPr>
          <w:rFonts w:ascii="Times New Roman" w:eastAsia="Calibri" w:hAnsi="Times New Roman" w:cs="Times New Roman"/>
          <w:strike/>
        </w:rPr>
        <w:t>Special Council C</w:t>
      </w:r>
      <w:r w:rsidR="00CA42F1" w:rsidRPr="002B2744">
        <w:rPr>
          <w:rFonts w:ascii="Times New Roman" w:eastAsia="Calibri" w:hAnsi="Times New Roman" w:cs="Times New Roman"/>
          <w:strike/>
        </w:rPr>
        <w:t>ontingency</w:t>
      </w:r>
      <w:r w:rsidRPr="002B2744">
        <w:rPr>
          <w:rFonts w:ascii="Times New Roman" w:eastAsia="Calibri" w:hAnsi="Times New Roman" w:cs="Times New Roman"/>
          <w:strike/>
        </w:rPr>
        <w:t>, which will be available for future allocation.</w:t>
      </w:r>
    </w:p>
    <w:p w14:paraId="76B7AA45" w14:textId="77777777" w:rsidR="00CA42F1" w:rsidRDefault="00CA42F1" w:rsidP="00615ADC">
      <w:pPr>
        <w:spacing w:after="0" w:line="240" w:lineRule="auto"/>
        <w:rPr>
          <w:rFonts w:ascii="Times New Roman" w:eastAsia="Calibri" w:hAnsi="Times New Roman" w:cs="Times New Roman"/>
        </w:rPr>
      </w:pPr>
    </w:p>
    <w:p w14:paraId="7F0BFFF0" w14:textId="77777777" w:rsidR="00DD7EA5" w:rsidRDefault="00CA42F1" w:rsidP="00615ADC">
      <w:pPr>
        <w:spacing w:after="0" w:line="240" w:lineRule="auto"/>
        <w:rPr>
          <w:rFonts w:ascii="Times New Roman" w:eastAsia="Calibri" w:hAnsi="Times New Roman" w:cs="Times New Roman"/>
        </w:rPr>
      </w:pPr>
      <w:r w:rsidRPr="00CA42F1">
        <w:rPr>
          <w:rFonts w:ascii="Times New Roman" w:eastAsia="Calibri" w:hAnsi="Times New Roman" w:cs="Times New Roman"/>
          <w:b/>
        </w:rPr>
        <w:t>Motion</w:t>
      </w:r>
      <w:r>
        <w:rPr>
          <w:rFonts w:ascii="Times New Roman" w:eastAsia="Calibri" w:hAnsi="Times New Roman" w:cs="Times New Roman"/>
        </w:rPr>
        <w:t xml:space="preserve">: approve Council Auditor’s request to authorize use of </w:t>
      </w:r>
      <w:r w:rsidR="00685CE7">
        <w:rPr>
          <w:rFonts w:ascii="Times New Roman" w:eastAsia="Calibri" w:hAnsi="Times New Roman" w:cs="Times New Roman"/>
        </w:rPr>
        <w:t xml:space="preserve">the </w:t>
      </w:r>
      <w:r>
        <w:rPr>
          <w:rFonts w:ascii="Times New Roman" w:eastAsia="Calibri" w:hAnsi="Times New Roman" w:cs="Times New Roman"/>
        </w:rPr>
        <w:t>direct contracting exception in the Procurement Cod</w:t>
      </w:r>
      <w:r w:rsidR="00685CE7">
        <w:rPr>
          <w:rFonts w:ascii="Times New Roman" w:eastAsia="Calibri" w:hAnsi="Times New Roman" w:cs="Times New Roman"/>
        </w:rPr>
        <w:t xml:space="preserve">e where needed for the </w:t>
      </w:r>
      <w:r>
        <w:rPr>
          <w:rFonts w:ascii="Times New Roman" w:eastAsia="Calibri" w:hAnsi="Times New Roman" w:cs="Times New Roman"/>
        </w:rPr>
        <w:t>amendments</w:t>
      </w:r>
      <w:r w:rsidR="00685CE7">
        <w:rPr>
          <w:rFonts w:ascii="Times New Roman" w:eastAsia="Calibri" w:hAnsi="Times New Roman" w:cs="Times New Roman"/>
        </w:rPr>
        <w:t xml:space="preserve"> approved above </w:t>
      </w:r>
      <w:r>
        <w:rPr>
          <w:rFonts w:ascii="Times New Roman" w:eastAsia="Calibri" w:hAnsi="Times New Roman" w:cs="Times New Roman"/>
        </w:rPr>
        <w:t xml:space="preserve">– </w:t>
      </w:r>
      <w:r w:rsidRPr="00CA42F1">
        <w:rPr>
          <w:rFonts w:ascii="Times New Roman" w:eastAsia="Calibri" w:hAnsi="Times New Roman" w:cs="Times New Roman"/>
          <w:b/>
        </w:rPr>
        <w:t>approved</w:t>
      </w:r>
      <w:r>
        <w:rPr>
          <w:rFonts w:ascii="Times New Roman" w:eastAsia="Calibri" w:hAnsi="Times New Roman" w:cs="Times New Roman"/>
        </w:rPr>
        <w:t>.</w:t>
      </w:r>
    </w:p>
    <w:p w14:paraId="0A66A987" w14:textId="77777777" w:rsidR="00DD7EA5" w:rsidRDefault="00DD7EA5" w:rsidP="00615ADC">
      <w:pPr>
        <w:spacing w:after="0" w:line="240" w:lineRule="auto"/>
        <w:rPr>
          <w:rFonts w:ascii="Times New Roman" w:eastAsia="Calibri" w:hAnsi="Times New Roman" w:cs="Times New Roman"/>
        </w:rPr>
      </w:pPr>
    </w:p>
    <w:p w14:paraId="1F8265F4" w14:textId="77777777" w:rsidR="00DD7EA5" w:rsidRDefault="00CA42F1" w:rsidP="00615ADC">
      <w:pPr>
        <w:spacing w:after="0" w:line="240" w:lineRule="auto"/>
        <w:rPr>
          <w:rFonts w:ascii="Times New Roman" w:eastAsia="Calibri" w:hAnsi="Times New Roman" w:cs="Times New Roman"/>
        </w:rPr>
      </w:pPr>
      <w:r>
        <w:rPr>
          <w:rFonts w:ascii="Times New Roman" w:eastAsia="Calibri" w:hAnsi="Times New Roman" w:cs="Times New Roman"/>
        </w:rPr>
        <w:t>President Newby congratulated the committee on its outstanding work throughout the process. Chairman Salem thanked his committee members for their good work.</w:t>
      </w:r>
    </w:p>
    <w:p w14:paraId="688E072C" w14:textId="77777777" w:rsidR="00D80C5A" w:rsidRPr="00D80C5A" w:rsidRDefault="00D80C5A" w:rsidP="00A6204C">
      <w:pPr>
        <w:spacing w:after="0" w:line="240" w:lineRule="auto"/>
        <w:rPr>
          <w:rFonts w:ascii="Times New Roman" w:eastAsia="Calibri" w:hAnsi="Times New Roman" w:cs="Times New Roman"/>
        </w:rPr>
      </w:pPr>
    </w:p>
    <w:p w14:paraId="2BB61268" w14:textId="77777777"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CA42F1">
        <w:rPr>
          <w:rFonts w:ascii="Times New Roman" w:eastAsia="Calibri" w:hAnsi="Times New Roman" w:cs="Times New Roman"/>
        </w:rPr>
        <w:t>11:04</w:t>
      </w:r>
      <w:r w:rsidRPr="007807E4">
        <w:rPr>
          <w:rFonts w:ascii="Times New Roman" w:eastAsia="Calibri" w:hAnsi="Times New Roman" w:cs="Times New Roman"/>
        </w:rPr>
        <w:t xml:space="preserve"> </w:t>
      </w:r>
      <w:r w:rsidR="00CA42F1">
        <w:rPr>
          <w:rFonts w:ascii="Times New Roman" w:eastAsia="Calibri" w:hAnsi="Times New Roman" w:cs="Times New Roman"/>
        </w:rPr>
        <w:t>a</w:t>
      </w:r>
      <w:r w:rsidRPr="007807E4">
        <w:rPr>
          <w:rFonts w:ascii="Times New Roman" w:eastAsia="Calibri" w:hAnsi="Times New Roman" w:cs="Times New Roman"/>
        </w:rPr>
        <w:t>.m.</w:t>
      </w:r>
    </w:p>
    <w:p w14:paraId="02ECD715" w14:textId="77777777" w:rsidR="007807E4" w:rsidRPr="007807E4" w:rsidRDefault="007807E4" w:rsidP="007807E4">
      <w:pPr>
        <w:spacing w:after="0" w:line="240" w:lineRule="auto"/>
        <w:rPr>
          <w:rFonts w:ascii="Times New Roman" w:eastAsia="Calibri" w:hAnsi="Times New Roman" w:cs="Times New Roman"/>
        </w:rPr>
      </w:pPr>
    </w:p>
    <w:p w14:paraId="5303F60D"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14:paraId="5A033E1E" w14:textId="77777777" w:rsidR="003927C9" w:rsidRDefault="00CF03B1"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14:paraId="4972FD3C" w14:textId="5DED5F23" w:rsidR="007807E4" w:rsidRDefault="00CF03B1" w:rsidP="007807E4">
      <w:pPr>
        <w:spacing w:after="0" w:line="240" w:lineRule="auto"/>
        <w:rPr>
          <w:rFonts w:ascii="Times New Roman" w:eastAsia="Calibri" w:hAnsi="Times New Roman" w:cs="Times New Roman"/>
        </w:rPr>
      </w:pPr>
      <w:r>
        <w:rPr>
          <w:rFonts w:ascii="Times New Roman" w:eastAsia="Calibri" w:hAnsi="Times New Roman" w:cs="Times New Roman"/>
        </w:rPr>
        <w:t>9</w:t>
      </w:r>
      <w:r w:rsidR="007807E4" w:rsidRPr="007807E4">
        <w:rPr>
          <w:rFonts w:ascii="Times New Roman" w:eastAsia="Calibri" w:hAnsi="Times New Roman" w:cs="Times New Roman"/>
        </w:rPr>
        <w:t>.</w:t>
      </w:r>
      <w:r>
        <w:rPr>
          <w:rFonts w:ascii="Times New Roman" w:eastAsia="Calibri" w:hAnsi="Times New Roman" w:cs="Times New Roman"/>
        </w:rPr>
        <w:t>8</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Pr>
          <w:rFonts w:ascii="Times New Roman" w:eastAsia="Calibri" w:hAnsi="Times New Roman" w:cs="Times New Roman"/>
        </w:rPr>
        <w:t>9</w:t>
      </w:r>
      <w:r w:rsidR="007807E4" w:rsidRPr="007807E4">
        <w:rPr>
          <w:rFonts w:ascii="Times New Roman" w:eastAsia="Calibri" w:hAnsi="Times New Roman" w:cs="Times New Roman"/>
        </w:rPr>
        <w:t>:</w:t>
      </w:r>
      <w:r>
        <w:rPr>
          <w:rFonts w:ascii="Times New Roman" w:eastAsia="Calibri" w:hAnsi="Times New Roman" w:cs="Times New Roman"/>
        </w:rPr>
        <w:t>15</w:t>
      </w:r>
      <w:r w:rsidR="007807E4" w:rsidRPr="007807E4">
        <w:rPr>
          <w:rFonts w:ascii="Times New Roman" w:eastAsia="Calibri" w:hAnsi="Times New Roman" w:cs="Times New Roman"/>
        </w:rPr>
        <w:t xml:space="preserve"> </w:t>
      </w:r>
      <w:r>
        <w:rPr>
          <w:rFonts w:ascii="Times New Roman" w:eastAsia="Calibri" w:hAnsi="Times New Roman" w:cs="Times New Roman"/>
        </w:rPr>
        <w:t>a</w:t>
      </w:r>
      <w:r w:rsidR="007807E4" w:rsidRPr="007807E4">
        <w:rPr>
          <w:rFonts w:ascii="Times New Roman" w:eastAsia="Calibri" w:hAnsi="Times New Roman" w:cs="Times New Roman"/>
        </w:rPr>
        <w:t>.m.</w:t>
      </w:r>
    </w:p>
    <w:p w14:paraId="5B69B5B2" w14:textId="77777777" w:rsidR="00554600" w:rsidRPr="007807E4" w:rsidRDefault="00554600" w:rsidP="007807E4">
      <w:pPr>
        <w:spacing w:after="0" w:line="240" w:lineRule="auto"/>
        <w:rPr>
          <w:rFonts w:ascii="Times New Roman" w:eastAsia="Calibri" w:hAnsi="Times New Roman" w:cs="Times New Roman"/>
        </w:rPr>
      </w:pPr>
    </w:p>
    <w:p w14:paraId="016C51C6" w14:textId="77777777"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AFD9" w14:textId="77777777" w:rsidR="00665C48" w:rsidRDefault="00665C48" w:rsidP="009F79F3">
      <w:pPr>
        <w:spacing w:after="0" w:line="240" w:lineRule="auto"/>
      </w:pPr>
      <w:r>
        <w:separator/>
      </w:r>
    </w:p>
  </w:endnote>
  <w:endnote w:type="continuationSeparator" w:id="0">
    <w:p w14:paraId="150E70BE" w14:textId="77777777" w:rsidR="00665C48" w:rsidRDefault="00665C4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57B9BFA0" w14:textId="77777777" w:rsidR="00665C48" w:rsidRDefault="00665C48">
        <w:pPr>
          <w:pStyle w:val="Footer"/>
          <w:jc w:val="center"/>
        </w:pPr>
        <w:r>
          <w:fldChar w:fldCharType="begin"/>
        </w:r>
        <w:r>
          <w:instrText xml:space="preserve"> PAGE   \* MERGEFORMAT </w:instrText>
        </w:r>
        <w:r>
          <w:fldChar w:fldCharType="separate"/>
        </w:r>
        <w:r w:rsidR="00062095">
          <w:rPr>
            <w:noProof/>
          </w:rPr>
          <w:t>5</w:t>
        </w:r>
        <w:r>
          <w:rPr>
            <w:noProof/>
          </w:rPr>
          <w:fldChar w:fldCharType="end"/>
        </w:r>
      </w:p>
    </w:sdtContent>
  </w:sdt>
  <w:p w14:paraId="0BF94CC6" w14:textId="77777777" w:rsidR="00665C48" w:rsidRDefault="0066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6067" w14:textId="77777777" w:rsidR="00665C48" w:rsidRDefault="00665C48" w:rsidP="009F79F3">
      <w:pPr>
        <w:spacing w:after="0" w:line="240" w:lineRule="auto"/>
      </w:pPr>
      <w:r>
        <w:separator/>
      </w:r>
    </w:p>
  </w:footnote>
  <w:footnote w:type="continuationSeparator" w:id="0">
    <w:p w14:paraId="6BBE9FC3" w14:textId="77777777" w:rsidR="00665C48" w:rsidRDefault="00665C48"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B68DE"/>
    <w:multiLevelType w:val="hybridMultilevel"/>
    <w:tmpl w:val="38743394"/>
    <w:lvl w:ilvl="0" w:tplc="34A4D21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AF7039"/>
    <w:multiLevelType w:val="hybridMultilevel"/>
    <w:tmpl w:val="38743394"/>
    <w:lvl w:ilvl="0" w:tplc="34A4D21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CF2274"/>
    <w:multiLevelType w:val="hybridMultilevel"/>
    <w:tmpl w:val="EB26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314D9B"/>
    <w:multiLevelType w:val="hybridMultilevel"/>
    <w:tmpl w:val="B9FA4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03AC"/>
    <w:rsid w:val="00004AEA"/>
    <w:rsid w:val="00005220"/>
    <w:rsid w:val="00013E07"/>
    <w:rsid w:val="00016EE9"/>
    <w:rsid w:val="000170BB"/>
    <w:rsid w:val="00017C06"/>
    <w:rsid w:val="00021E15"/>
    <w:rsid w:val="0002242E"/>
    <w:rsid w:val="00022B79"/>
    <w:rsid w:val="00032EEF"/>
    <w:rsid w:val="00035F31"/>
    <w:rsid w:val="0004033B"/>
    <w:rsid w:val="000415FB"/>
    <w:rsid w:val="000427C1"/>
    <w:rsid w:val="00043023"/>
    <w:rsid w:val="000431FC"/>
    <w:rsid w:val="000442B3"/>
    <w:rsid w:val="0004771B"/>
    <w:rsid w:val="00051930"/>
    <w:rsid w:val="00051D44"/>
    <w:rsid w:val="000521BA"/>
    <w:rsid w:val="00055A37"/>
    <w:rsid w:val="00062095"/>
    <w:rsid w:val="00065F01"/>
    <w:rsid w:val="0006625B"/>
    <w:rsid w:val="00073900"/>
    <w:rsid w:val="00073B21"/>
    <w:rsid w:val="000804E1"/>
    <w:rsid w:val="0008533A"/>
    <w:rsid w:val="00085670"/>
    <w:rsid w:val="00087299"/>
    <w:rsid w:val="00091680"/>
    <w:rsid w:val="0009282F"/>
    <w:rsid w:val="00092EA5"/>
    <w:rsid w:val="00095C89"/>
    <w:rsid w:val="000B28A2"/>
    <w:rsid w:val="000C02EB"/>
    <w:rsid w:val="000C3E16"/>
    <w:rsid w:val="000D123D"/>
    <w:rsid w:val="000D3273"/>
    <w:rsid w:val="000E49C1"/>
    <w:rsid w:val="000E5707"/>
    <w:rsid w:val="000E6E5E"/>
    <w:rsid w:val="000E73C9"/>
    <w:rsid w:val="000E79C7"/>
    <w:rsid w:val="000F1500"/>
    <w:rsid w:val="000F22D0"/>
    <w:rsid w:val="000F2D54"/>
    <w:rsid w:val="00101B85"/>
    <w:rsid w:val="00102B94"/>
    <w:rsid w:val="00102C62"/>
    <w:rsid w:val="00103204"/>
    <w:rsid w:val="00104ADB"/>
    <w:rsid w:val="00110983"/>
    <w:rsid w:val="00112055"/>
    <w:rsid w:val="001122CD"/>
    <w:rsid w:val="00117417"/>
    <w:rsid w:val="0012239A"/>
    <w:rsid w:val="0012520A"/>
    <w:rsid w:val="00133EC0"/>
    <w:rsid w:val="00135E10"/>
    <w:rsid w:val="00136802"/>
    <w:rsid w:val="00141908"/>
    <w:rsid w:val="001426AC"/>
    <w:rsid w:val="001429F7"/>
    <w:rsid w:val="001430DA"/>
    <w:rsid w:val="001438AA"/>
    <w:rsid w:val="00152C3B"/>
    <w:rsid w:val="00153CE2"/>
    <w:rsid w:val="00160577"/>
    <w:rsid w:val="001616CD"/>
    <w:rsid w:val="00162E19"/>
    <w:rsid w:val="00163A55"/>
    <w:rsid w:val="00167B64"/>
    <w:rsid w:val="001712C7"/>
    <w:rsid w:val="00171C08"/>
    <w:rsid w:val="00174152"/>
    <w:rsid w:val="00175881"/>
    <w:rsid w:val="0017642C"/>
    <w:rsid w:val="001806D0"/>
    <w:rsid w:val="00184ED6"/>
    <w:rsid w:val="00190C15"/>
    <w:rsid w:val="00191A6A"/>
    <w:rsid w:val="00191E07"/>
    <w:rsid w:val="001925F1"/>
    <w:rsid w:val="001948AF"/>
    <w:rsid w:val="00195B8B"/>
    <w:rsid w:val="001971A1"/>
    <w:rsid w:val="001A34D4"/>
    <w:rsid w:val="001A42F6"/>
    <w:rsid w:val="001A58B0"/>
    <w:rsid w:val="001A5901"/>
    <w:rsid w:val="001A78C2"/>
    <w:rsid w:val="001B06EE"/>
    <w:rsid w:val="001B31C6"/>
    <w:rsid w:val="001B5516"/>
    <w:rsid w:val="001B6C26"/>
    <w:rsid w:val="001C29D4"/>
    <w:rsid w:val="001C3B33"/>
    <w:rsid w:val="001C76E2"/>
    <w:rsid w:val="001D45C1"/>
    <w:rsid w:val="001E019A"/>
    <w:rsid w:val="001E48EF"/>
    <w:rsid w:val="001E56B0"/>
    <w:rsid w:val="001E5B05"/>
    <w:rsid w:val="001E76A8"/>
    <w:rsid w:val="001F0080"/>
    <w:rsid w:val="001F0FEC"/>
    <w:rsid w:val="001F42A2"/>
    <w:rsid w:val="001F4D1E"/>
    <w:rsid w:val="00200A55"/>
    <w:rsid w:val="002011CE"/>
    <w:rsid w:val="00204FAE"/>
    <w:rsid w:val="00206C75"/>
    <w:rsid w:val="00207910"/>
    <w:rsid w:val="00213C4A"/>
    <w:rsid w:val="002168D3"/>
    <w:rsid w:val="00216FE3"/>
    <w:rsid w:val="002174A7"/>
    <w:rsid w:val="002241E2"/>
    <w:rsid w:val="0022559B"/>
    <w:rsid w:val="0022674B"/>
    <w:rsid w:val="0023376D"/>
    <w:rsid w:val="00233B52"/>
    <w:rsid w:val="0023423B"/>
    <w:rsid w:val="00234DD1"/>
    <w:rsid w:val="00240722"/>
    <w:rsid w:val="00243470"/>
    <w:rsid w:val="00244185"/>
    <w:rsid w:val="002527CA"/>
    <w:rsid w:val="00256CE7"/>
    <w:rsid w:val="00260278"/>
    <w:rsid w:val="0026344B"/>
    <w:rsid w:val="0026505D"/>
    <w:rsid w:val="0026765C"/>
    <w:rsid w:val="00272261"/>
    <w:rsid w:val="002778F0"/>
    <w:rsid w:val="00280D73"/>
    <w:rsid w:val="0028257F"/>
    <w:rsid w:val="0028493B"/>
    <w:rsid w:val="002862FD"/>
    <w:rsid w:val="002864AA"/>
    <w:rsid w:val="0028673F"/>
    <w:rsid w:val="00290E2D"/>
    <w:rsid w:val="00291B0C"/>
    <w:rsid w:val="002923FA"/>
    <w:rsid w:val="002933A4"/>
    <w:rsid w:val="00295EDA"/>
    <w:rsid w:val="00296B0D"/>
    <w:rsid w:val="00297D8B"/>
    <w:rsid w:val="002A19BA"/>
    <w:rsid w:val="002B2744"/>
    <w:rsid w:val="002B42B7"/>
    <w:rsid w:val="002B4DE2"/>
    <w:rsid w:val="002C1722"/>
    <w:rsid w:val="002C2599"/>
    <w:rsid w:val="002C3558"/>
    <w:rsid w:val="002C42BC"/>
    <w:rsid w:val="002D03DC"/>
    <w:rsid w:val="002D7180"/>
    <w:rsid w:val="002D79EE"/>
    <w:rsid w:val="002E2C41"/>
    <w:rsid w:val="002E693D"/>
    <w:rsid w:val="002F1C47"/>
    <w:rsid w:val="002F677A"/>
    <w:rsid w:val="00303F66"/>
    <w:rsid w:val="00304AA8"/>
    <w:rsid w:val="003052D7"/>
    <w:rsid w:val="00305EFC"/>
    <w:rsid w:val="0030650D"/>
    <w:rsid w:val="0030657A"/>
    <w:rsid w:val="00311B53"/>
    <w:rsid w:val="00316F1F"/>
    <w:rsid w:val="003173A3"/>
    <w:rsid w:val="00326837"/>
    <w:rsid w:val="00327DF2"/>
    <w:rsid w:val="003308B5"/>
    <w:rsid w:val="0034275B"/>
    <w:rsid w:val="0034430D"/>
    <w:rsid w:val="0034549D"/>
    <w:rsid w:val="003479A6"/>
    <w:rsid w:val="00350EE0"/>
    <w:rsid w:val="00353622"/>
    <w:rsid w:val="0035614D"/>
    <w:rsid w:val="003616D5"/>
    <w:rsid w:val="003657E2"/>
    <w:rsid w:val="00371D68"/>
    <w:rsid w:val="00373842"/>
    <w:rsid w:val="00373F46"/>
    <w:rsid w:val="00377C28"/>
    <w:rsid w:val="00383E7A"/>
    <w:rsid w:val="0038628F"/>
    <w:rsid w:val="00391904"/>
    <w:rsid w:val="0039216F"/>
    <w:rsid w:val="003927C9"/>
    <w:rsid w:val="00394A00"/>
    <w:rsid w:val="00397730"/>
    <w:rsid w:val="003A1B06"/>
    <w:rsid w:val="003A26F8"/>
    <w:rsid w:val="003A49CC"/>
    <w:rsid w:val="003A4D76"/>
    <w:rsid w:val="003A779B"/>
    <w:rsid w:val="003B1E24"/>
    <w:rsid w:val="003B2A39"/>
    <w:rsid w:val="003B43A4"/>
    <w:rsid w:val="003C0306"/>
    <w:rsid w:val="003C16F3"/>
    <w:rsid w:val="003C29DB"/>
    <w:rsid w:val="003D2378"/>
    <w:rsid w:val="003D302A"/>
    <w:rsid w:val="003D3AA3"/>
    <w:rsid w:val="003D3D08"/>
    <w:rsid w:val="003D72EE"/>
    <w:rsid w:val="003E0AD3"/>
    <w:rsid w:val="003E1B90"/>
    <w:rsid w:val="003E2435"/>
    <w:rsid w:val="003E2662"/>
    <w:rsid w:val="003E5884"/>
    <w:rsid w:val="003E6BEB"/>
    <w:rsid w:val="003E7F72"/>
    <w:rsid w:val="003F1A86"/>
    <w:rsid w:val="003F25A4"/>
    <w:rsid w:val="003F2D95"/>
    <w:rsid w:val="003F37D8"/>
    <w:rsid w:val="003F5540"/>
    <w:rsid w:val="004017DD"/>
    <w:rsid w:val="00403770"/>
    <w:rsid w:val="00405FC6"/>
    <w:rsid w:val="00411194"/>
    <w:rsid w:val="00421349"/>
    <w:rsid w:val="00425FB2"/>
    <w:rsid w:val="00427B4F"/>
    <w:rsid w:val="00427E8F"/>
    <w:rsid w:val="00430B31"/>
    <w:rsid w:val="004421BD"/>
    <w:rsid w:val="00444372"/>
    <w:rsid w:val="00444C99"/>
    <w:rsid w:val="004472F0"/>
    <w:rsid w:val="00450116"/>
    <w:rsid w:val="004559ED"/>
    <w:rsid w:val="00456BAA"/>
    <w:rsid w:val="004578E3"/>
    <w:rsid w:val="004673C7"/>
    <w:rsid w:val="00473D2F"/>
    <w:rsid w:val="0047695D"/>
    <w:rsid w:val="00476E5D"/>
    <w:rsid w:val="00476F39"/>
    <w:rsid w:val="004806D4"/>
    <w:rsid w:val="00481C3F"/>
    <w:rsid w:val="0048338E"/>
    <w:rsid w:val="004878C0"/>
    <w:rsid w:val="00490855"/>
    <w:rsid w:val="0049118C"/>
    <w:rsid w:val="004912B9"/>
    <w:rsid w:val="00493030"/>
    <w:rsid w:val="00495A62"/>
    <w:rsid w:val="004A2604"/>
    <w:rsid w:val="004A6A14"/>
    <w:rsid w:val="004B0DF5"/>
    <w:rsid w:val="004B5304"/>
    <w:rsid w:val="004B6C46"/>
    <w:rsid w:val="004C373F"/>
    <w:rsid w:val="004C3E3A"/>
    <w:rsid w:val="004C50EF"/>
    <w:rsid w:val="004C6A98"/>
    <w:rsid w:val="004D1A6A"/>
    <w:rsid w:val="004E00B7"/>
    <w:rsid w:val="004E15CA"/>
    <w:rsid w:val="004E1E20"/>
    <w:rsid w:val="004E4425"/>
    <w:rsid w:val="004E642C"/>
    <w:rsid w:val="004E7242"/>
    <w:rsid w:val="004E77F0"/>
    <w:rsid w:val="004E7C5B"/>
    <w:rsid w:val="004F0DF4"/>
    <w:rsid w:val="004F1AE0"/>
    <w:rsid w:val="004F24B5"/>
    <w:rsid w:val="004F48CA"/>
    <w:rsid w:val="00501511"/>
    <w:rsid w:val="00502C81"/>
    <w:rsid w:val="00503AAE"/>
    <w:rsid w:val="00504E39"/>
    <w:rsid w:val="00505E93"/>
    <w:rsid w:val="00507E77"/>
    <w:rsid w:val="00512186"/>
    <w:rsid w:val="00516105"/>
    <w:rsid w:val="005201F1"/>
    <w:rsid w:val="00521250"/>
    <w:rsid w:val="00522834"/>
    <w:rsid w:val="00522F29"/>
    <w:rsid w:val="00526C49"/>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4456"/>
    <w:rsid w:val="00581485"/>
    <w:rsid w:val="0058405F"/>
    <w:rsid w:val="00585508"/>
    <w:rsid w:val="005858C7"/>
    <w:rsid w:val="005903DC"/>
    <w:rsid w:val="005A169A"/>
    <w:rsid w:val="005A2521"/>
    <w:rsid w:val="005A5C58"/>
    <w:rsid w:val="005B0FE6"/>
    <w:rsid w:val="005B62F9"/>
    <w:rsid w:val="005B7966"/>
    <w:rsid w:val="005B7A67"/>
    <w:rsid w:val="005C0253"/>
    <w:rsid w:val="005C45DB"/>
    <w:rsid w:val="005C4F76"/>
    <w:rsid w:val="005E4C13"/>
    <w:rsid w:val="005E61B5"/>
    <w:rsid w:val="005E66E4"/>
    <w:rsid w:val="005F2868"/>
    <w:rsid w:val="005F4E60"/>
    <w:rsid w:val="005F635D"/>
    <w:rsid w:val="005F6CC5"/>
    <w:rsid w:val="005F7159"/>
    <w:rsid w:val="00601DF6"/>
    <w:rsid w:val="0061144C"/>
    <w:rsid w:val="00614F05"/>
    <w:rsid w:val="00615ADC"/>
    <w:rsid w:val="00616919"/>
    <w:rsid w:val="00627872"/>
    <w:rsid w:val="00636396"/>
    <w:rsid w:val="006401C7"/>
    <w:rsid w:val="00640366"/>
    <w:rsid w:val="0064050A"/>
    <w:rsid w:val="006430B1"/>
    <w:rsid w:val="00644AE5"/>
    <w:rsid w:val="0064673F"/>
    <w:rsid w:val="00647071"/>
    <w:rsid w:val="00650018"/>
    <w:rsid w:val="00652AE5"/>
    <w:rsid w:val="00654140"/>
    <w:rsid w:val="00657BB0"/>
    <w:rsid w:val="00665C48"/>
    <w:rsid w:val="00665ED2"/>
    <w:rsid w:val="00672AE7"/>
    <w:rsid w:val="00681CB4"/>
    <w:rsid w:val="00683D9E"/>
    <w:rsid w:val="006847DF"/>
    <w:rsid w:val="00685596"/>
    <w:rsid w:val="0068569E"/>
    <w:rsid w:val="00685CE7"/>
    <w:rsid w:val="00691ADC"/>
    <w:rsid w:val="00694F1F"/>
    <w:rsid w:val="006955D3"/>
    <w:rsid w:val="006A069A"/>
    <w:rsid w:val="006A100B"/>
    <w:rsid w:val="006A22BA"/>
    <w:rsid w:val="006A3608"/>
    <w:rsid w:val="006A43FA"/>
    <w:rsid w:val="006A4497"/>
    <w:rsid w:val="006A68E2"/>
    <w:rsid w:val="006B18E9"/>
    <w:rsid w:val="006B1E69"/>
    <w:rsid w:val="006B2840"/>
    <w:rsid w:val="006C1B04"/>
    <w:rsid w:val="006C27AD"/>
    <w:rsid w:val="006C34AB"/>
    <w:rsid w:val="006C39D6"/>
    <w:rsid w:val="006C4736"/>
    <w:rsid w:val="006C6E07"/>
    <w:rsid w:val="006D1A79"/>
    <w:rsid w:val="006D2E30"/>
    <w:rsid w:val="006D3E8C"/>
    <w:rsid w:val="006D3E96"/>
    <w:rsid w:val="006D59A1"/>
    <w:rsid w:val="006D7FEA"/>
    <w:rsid w:val="006E1E56"/>
    <w:rsid w:val="006E40D8"/>
    <w:rsid w:val="006E5814"/>
    <w:rsid w:val="006E7058"/>
    <w:rsid w:val="006F10CF"/>
    <w:rsid w:val="006F1553"/>
    <w:rsid w:val="006F7035"/>
    <w:rsid w:val="006F7A78"/>
    <w:rsid w:val="00700482"/>
    <w:rsid w:val="00701824"/>
    <w:rsid w:val="007043D9"/>
    <w:rsid w:val="007072C3"/>
    <w:rsid w:val="00713237"/>
    <w:rsid w:val="00713FB6"/>
    <w:rsid w:val="00716D89"/>
    <w:rsid w:val="00722A6D"/>
    <w:rsid w:val="00723B09"/>
    <w:rsid w:val="007323B9"/>
    <w:rsid w:val="007359C2"/>
    <w:rsid w:val="007374D6"/>
    <w:rsid w:val="0073775F"/>
    <w:rsid w:val="00743AC2"/>
    <w:rsid w:val="00745031"/>
    <w:rsid w:val="00750899"/>
    <w:rsid w:val="00754840"/>
    <w:rsid w:val="007561CD"/>
    <w:rsid w:val="00757632"/>
    <w:rsid w:val="00761337"/>
    <w:rsid w:val="00766118"/>
    <w:rsid w:val="0076624B"/>
    <w:rsid w:val="0076646D"/>
    <w:rsid w:val="007777F8"/>
    <w:rsid w:val="007807E4"/>
    <w:rsid w:val="00786BEE"/>
    <w:rsid w:val="00787B54"/>
    <w:rsid w:val="00790970"/>
    <w:rsid w:val="00791B09"/>
    <w:rsid w:val="0079652D"/>
    <w:rsid w:val="00796EE1"/>
    <w:rsid w:val="00797BD2"/>
    <w:rsid w:val="007A5F6F"/>
    <w:rsid w:val="007A67B8"/>
    <w:rsid w:val="007A6CF6"/>
    <w:rsid w:val="007B13AD"/>
    <w:rsid w:val="007B3780"/>
    <w:rsid w:val="007B5EC6"/>
    <w:rsid w:val="007C2F50"/>
    <w:rsid w:val="007C7234"/>
    <w:rsid w:val="007D70C1"/>
    <w:rsid w:val="007D7F70"/>
    <w:rsid w:val="007E20FC"/>
    <w:rsid w:val="007E2B98"/>
    <w:rsid w:val="007F0B9C"/>
    <w:rsid w:val="007F17F5"/>
    <w:rsid w:val="007F18D7"/>
    <w:rsid w:val="007F2E57"/>
    <w:rsid w:val="007F6267"/>
    <w:rsid w:val="007F7A73"/>
    <w:rsid w:val="00802820"/>
    <w:rsid w:val="00802888"/>
    <w:rsid w:val="008035AD"/>
    <w:rsid w:val="00804E47"/>
    <w:rsid w:val="008160FF"/>
    <w:rsid w:val="008179C7"/>
    <w:rsid w:val="008214C0"/>
    <w:rsid w:val="00825321"/>
    <w:rsid w:val="00827615"/>
    <w:rsid w:val="00847952"/>
    <w:rsid w:val="00850DB0"/>
    <w:rsid w:val="00853874"/>
    <w:rsid w:val="00857144"/>
    <w:rsid w:val="00857FB5"/>
    <w:rsid w:val="00860B3E"/>
    <w:rsid w:val="00866B2C"/>
    <w:rsid w:val="00881C66"/>
    <w:rsid w:val="0088501F"/>
    <w:rsid w:val="00886B80"/>
    <w:rsid w:val="008914F3"/>
    <w:rsid w:val="00891919"/>
    <w:rsid w:val="008935AD"/>
    <w:rsid w:val="00896DD9"/>
    <w:rsid w:val="00896EF5"/>
    <w:rsid w:val="008A03AD"/>
    <w:rsid w:val="008A23FA"/>
    <w:rsid w:val="008A4B5A"/>
    <w:rsid w:val="008B33B4"/>
    <w:rsid w:val="008B4493"/>
    <w:rsid w:val="008B6C52"/>
    <w:rsid w:val="008B6F7B"/>
    <w:rsid w:val="008C1136"/>
    <w:rsid w:val="008C788C"/>
    <w:rsid w:val="008D065F"/>
    <w:rsid w:val="008D0C79"/>
    <w:rsid w:val="008D59B2"/>
    <w:rsid w:val="008D6A96"/>
    <w:rsid w:val="008E3021"/>
    <w:rsid w:val="008E4A88"/>
    <w:rsid w:val="008E4E0B"/>
    <w:rsid w:val="008E4E98"/>
    <w:rsid w:val="008E5425"/>
    <w:rsid w:val="008F0A53"/>
    <w:rsid w:val="008F33BA"/>
    <w:rsid w:val="00901412"/>
    <w:rsid w:val="009031C2"/>
    <w:rsid w:val="00904EEF"/>
    <w:rsid w:val="00905E75"/>
    <w:rsid w:val="00911C15"/>
    <w:rsid w:val="00911DF4"/>
    <w:rsid w:val="009123F4"/>
    <w:rsid w:val="0092147C"/>
    <w:rsid w:val="00932FA8"/>
    <w:rsid w:val="0093387C"/>
    <w:rsid w:val="00937288"/>
    <w:rsid w:val="00944E96"/>
    <w:rsid w:val="009463CC"/>
    <w:rsid w:val="00947277"/>
    <w:rsid w:val="009554F5"/>
    <w:rsid w:val="00955617"/>
    <w:rsid w:val="00955CD0"/>
    <w:rsid w:val="00961627"/>
    <w:rsid w:val="00961F71"/>
    <w:rsid w:val="0096204B"/>
    <w:rsid w:val="00963AA7"/>
    <w:rsid w:val="00964F0D"/>
    <w:rsid w:val="00966276"/>
    <w:rsid w:val="00967D5A"/>
    <w:rsid w:val="00975E53"/>
    <w:rsid w:val="00981FB2"/>
    <w:rsid w:val="009950AF"/>
    <w:rsid w:val="009A16DC"/>
    <w:rsid w:val="009A1F4D"/>
    <w:rsid w:val="009A4EC3"/>
    <w:rsid w:val="009B6F3F"/>
    <w:rsid w:val="009C13D4"/>
    <w:rsid w:val="009C3218"/>
    <w:rsid w:val="009C4EEC"/>
    <w:rsid w:val="009C69C7"/>
    <w:rsid w:val="009C6EC4"/>
    <w:rsid w:val="009C7060"/>
    <w:rsid w:val="009D1D6B"/>
    <w:rsid w:val="009D319C"/>
    <w:rsid w:val="009D5A34"/>
    <w:rsid w:val="009D5FC0"/>
    <w:rsid w:val="009E0879"/>
    <w:rsid w:val="009F1B94"/>
    <w:rsid w:val="009F4EAE"/>
    <w:rsid w:val="009F79F3"/>
    <w:rsid w:val="00A01849"/>
    <w:rsid w:val="00A0184D"/>
    <w:rsid w:val="00A02684"/>
    <w:rsid w:val="00A02B6C"/>
    <w:rsid w:val="00A046F6"/>
    <w:rsid w:val="00A14543"/>
    <w:rsid w:val="00A158A5"/>
    <w:rsid w:val="00A179DA"/>
    <w:rsid w:val="00A20517"/>
    <w:rsid w:val="00A32A8F"/>
    <w:rsid w:val="00A33AA8"/>
    <w:rsid w:val="00A34EB5"/>
    <w:rsid w:val="00A3549B"/>
    <w:rsid w:val="00A3562F"/>
    <w:rsid w:val="00A36286"/>
    <w:rsid w:val="00A36887"/>
    <w:rsid w:val="00A5277A"/>
    <w:rsid w:val="00A54A4D"/>
    <w:rsid w:val="00A61F60"/>
    <w:rsid w:val="00A6204C"/>
    <w:rsid w:val="00A66835"/>
    <w:rsid w:val="00A674FC"/>
    <w:rsid w:val="00A67DA8"/>
    <w:rsid w:val="00A76B33"/>
    <w:rsid w:val="00A817FB"/>
    <w:rsid w:val="00A8200D"/>
    <w:rsid w:val="00A83819"/>
    <w:rsid w:val="00A84940"/>
    <w:rsid w:val="00A92323"/>
    <w:rsid w:val="00A92B9A"/>
    <w:rsid w:val="00AA39E4"/>
    <w:rsid w:val="00AA7360"/>
    <w:rsid w:val="00AB1E00"/>
    <w:rsid w:val="00AB2ADB"/>
    <w:rsid w:val="00AB79E6"/>
    <w:rsid w:val="00AB7C58"/>
    <w:rsid w:val="00AC044A"/>
    <w:rsid w:val="00AC664E"/>
    <w:rsid w:val="00AD45A0"/>
    <w:rsid w:val="00AD597E"/>
    <w:rsid w:val="00AE0118"/>
    <w:rsid w:val="00AE3BB0"/>
    <w:rsid w:val="00AE3EA1"/>
    <w:rsid w:val="00AE3F0F"/>
    <w:rsid w:val="00AE7FE4"/>
    <w:rsid w:val="00AF15A3"/>
    <w:rsid w:val="00AF2502"/>
    <w:rsid w:val="00AF29B9"/>
    <w:rsid w:val="00AF2DC2"/>
    <w:rsid w:val="00AF3354"/>
    <w:rsid w:val="00AF4B21"/>
    <w:rsid w:val="00AF56BB"/>
    <w:rsid w:val="00AF774F"/>
    <w:rsid w:val="00B01468"/>
    <w:rsid w:val="00B03533"/>
    <w:rsid w:val="00B072D3"/>
    <w:rsid w:val="00B12BBD"/>
    <w:rsid w:val="00B13554"/>
    <w:rsid w:val="00B20E33"/>
    <w:rsid w:val="00B21378"/>
    <w:rsid w:val="00B22E61"/>
    <w:rsid w:val="00B25625"/>
    <w:rsid w:val="00B269F0"/>
    <w:rsid w:val="00B34267"/>
    <w:rsid w:val="00B34E81"/>
    <w:rsid w:val="00B367BF"/>
    <w:rsid w:val="00B42E11"/>
    <w:rsid w:val="00B43D79"/>
    <w:rsid w:val="00B446A1"/>
    <w:rsid w:val="00B51296"/>
    <w:rsid w:val="00B62537"/>
    <w:rsid w:val="00B62876"/>
    <w:rsid w:val="00B62926"/>
    <w:rsid w:val="00B62D83"/>
    <w:rsid w:val="00B64F59"/>
    <w:rsid w:val="00B6606F"/>
    <w:rsid w:val="00B66367"/>
    <w:rsid w:val="00B717B6"/>
    <w:rsid w:val="00B7314F"/>
    <w:rsid w:val="00B75D49"/>
    <w:rsid w:val="00B811B9"/>
    <w:rsid w:val="00B827DC"/>
    <w:rsid w:val="00B8304D"/>
    <w:rsid w:val="00B847E0"/>
    <w:rsid w:val="00B84C57"/>
    <w:rsid w:val="00B85E49"/>
    <w:rsid w:val="00B86255"/>
    <w:rsid w:val="00B8688B"/>
    <w:rsid w:val="00B870D4"/>
    <w:rsid w:val="00B8771F"/>
    <w:rsid w:val="00B878C1"/>
    <w:rsid w:val="00B91D3C"/>
    <w:rsid w:val="00B93248"/>
    <w:rsid w:val="00B935CA"/>
    <w:rsid w:val="00B9541C"/>
    <w:rsid w:val="00B97EC4"/>
    <w:rsid w:val="00BA2D8A"/>
    <w:rsid w:val="00BA3BDB"/>
    <w:rsid w:val="00BA41DB"/>
    <w:rsid w:val="00BA596B"/>
    <w:rsid w:val="00BA74A2"/>
    <w:rsid w:val="00BB0FF8"/>
    <w:rsid w:val="00BC1387"/>
    <w:rsid w:val="00BC4EB3"/>
    <w:rsid w:val="00BD3A21"/>
    <w:rsid w:val="00BD6A5E"/>
    <w:rsid w:val="00BE4070"/>
    <w:rsid w:val="00BE42E9"/>
    <w:rsid w:val="00BF0048"/>
    <w:rsid w:val="00BF03E5"/>
    <w:rsid w:val="00BF7E32"/>
    <w:rsid w:val="00C0196A"/>
    <w:rsid w:val="00C04557"/>
    <w:rsid w:val="00C0631E"/>
    <w:rsid w:val="00C06422"/>
    <w:rsid w:val="00C078C2"/>
    <w:rsid w:val="00C1288B"/>
    <w:rsid w:val="00C168D2"/>
    <w:rsid w:val="00C2623F"/>
    <w:rsid w:val="00C3011B"/>
    <w:rsid w:val="00C378ED"/>
    <w:rsid w:val="00C44097"/>
    <w:rsid w:val="00C4481B"/>
    <w:rsid w:val="00C46A9F"/>
    <w:rsid w:val="00C47E2C"/>
    <w:rsid w:val="00C51A56"/>
    <w:rsid w:val="00C51B73"/>
    <w:rsid w:val="00C549BF"/>
    <w:rsid w:val="00C5650D"/>
    <w:rsid w:val="00C62114"/>
    <w:rsid w:val="00C62FD7"/>
    <w:rsid w:val="00C631BF"/>
    <w:rsid w:val="00C63E79"/>
    <w:rsid w:val="00C63EFE"/>
    <w:rsid w:val="00C67B83"/>
    <w:rsid w:val="00C67D6F"/>
    <w:rsid w:val="00C70BED"/>
    <w:rsid w:val="00C71DE1"/>
    <w:rsid w:val="00C73661"/>
    <w:rsid w:val="00C757DF"/>
    <w:rsid w:val="00C75CEB"/>
    <w:rsid w:val="00C841DE"/>
    <w:rsid w:val="00C90B97"/>
    <w:rsid w:val="00C92ED0"/>
    <w:rsid w:val="00C9370C"/>
    <w:rsid w:val="00C95D66"/>
    <w:rsid w:val="00CA30B4"/>
    <w:rsid w:val="00CA42F1"/>
    <w:rsid w:val="00CA4B9C"/>
    <w:rsid w:val="00CA6EB9"/>
    <w:rsid w:val="00CA76DD"/>
    <w:rsid w:val="00CB040C"/>
    <w:rsid w:val="00CB29E8"/>
    <w:rsid w:val="00CB500A"/>
    <w:rsid w:val="00CB66E0"/>
    <w:rsid w:val="00CC0DD5"/>
    <w:rsid w:val="00CC129E"/>
    <w:rsid w:val="00CC1C07"/>
    <w:rsid w:val="00CC7A0A"/>
    <w:rsid w:val="00CD30B0"/>
    <w:rsid w:val="00CE0E53"/>
    <w:rsid w:val="00CE1648"/>
    <w:rsid w:val="00CE5772"/>
    <w:rsid w:val="00CE5F48"/>
    <w:rsid w:val="00CE608F"/>
    <w:rsid w:val="00CF0075"/>
    <w:rsid w:val="00CF03B1"/>
    <w:rsid w:val="00CF353D"/>
    <w:rsid w:val="00D01299"/>
    <w:rsid w:val="00D018AD"/>
    <w:rsid w:val="00D03B58"/>
    <w:rsid w:val="00D12F7A"/>
    <w:rsid w:val="00D14615"/>
    <w:rsid w:val="00D154D4"/>
    <w:rsid w:val="00D172B3"/>
    <w:rsid w:val="00D172BC"/>
    <w:rsid w:val="00D21319"/>
    <w:rsid w:val="00D21B9F"/>
    <w:rsid w:val="00D25659"/>
    <w:rsid w:val="00D261A0"/>
    <w:rsid w:val="00D34102"/>
    <w:rsid w:val="00D35CD9"/>
    <w:rsid w:val="00D40BC9"/>
    <w:rsid w:val="00D41862"/>
    <w:rsid w:val="00D5203F"/>
    <w:rsid w:val="00D527DA"/>
    <w:rsid w:val="00D5359E"/>
    <w:rsid w:val="00D57224"/>
    <w:rsid w:val="00D6282F"/>
    <w:rsid w:val="00D62A2D"/>
    <w:rsid w:val="00D62C1A"/>
    <w:rsid w:val="00D64243"/>
    <w:rsid w:val="00D6483D"/>
    <w:rsid w:val="00D709DD"/>
    <w:rsid w:val="00D75B74"/>
    <w:rsid w:val="00D80C5A"/>
    <w:rsid w:val="00D914C3"/>
    <w:rsid w:val="00D919E3"/>
    <w:rsid w:val="00D92C53"/>
    <w:rsid w:val="00D966BD"/>
    <w:rsid w:val="00D97387"/>
    <w:rsid w:val="00DA096E"/>
    <w:rsid w:val="00DA3AE5"/>
    <w:rsid w:val="00DA5954"/>
    <w:rsid w:val="00DA5D53"/>
    <w:rsid w:val="00DB0E93"/>
    <w:rsid w:val="00DB42F1"/>
    <w:rsid w:val="00DB5CDD"/>
    <w:rsid w:val="00DB795D"/>
    <w:rsid w:val="00DC008F"/>
    <w:rsid w:val="00DC016A"/>
    <w:rsid w:val="00DC079B"/>
    <w:rsid w:val="00DC2753"/>
    <w:rsid w:val="00DC2BEC"/>
    <w:rsid w:val="00DC3A44"/>
    <w:rsid w:val="00DC5490"/>
    <w:rsid w:val="00DD631C"/>
    <w:rsid w:val="00DD7EA5"/>
    <w:rsid w:val="00DE1B4A"/>
    <w:rsid w:val="00DE4A96"/>
    <w:rsid w:val="00DE4C12"/>
    <w:rsid w:val="00DE76A2"/>
    <w:rsid w:val="00DF2F46"/>
    <w:rsid w:val="00E02F55"/>
    <w:rsid w:val="00E1193B"/>
    <w:rsid w:val="00E13BD9"/>
    <w:rsid w:val="00E150A1"/>
    <w:rsid w:val="00E160A2"/>
    <w:rsid w:val="00E16632"/>
    <w:rsid w:val="00E17150"/>
    <w:rsid w:val="00E178C6"/>
    <w:rsid w:val="00E179E4"/>
    <w:rsid w:val="00E3347A"/>
    <w:rsid w:val="00E347FE"/>
    <w:rsid w:val="00E3547E"/>
    <w:rsid w:val="00E4110C"/>
    <w:rsid w:val="00E50BC2"/>
    <w:rsid w:val="00E544C8"/>
    <w:rsid w:val="00E620E9"/>
    <w:rsid w:val="00E73BA3"/>
    <w:rsid w:val="00E745DE"/>
    <w:rsid w:val="00E83A5B"/>
    <w:rsid w:val="00E83FB6"/>
    <w:rsid w:val="00E85E50"/>
    <w:rsid w:val="00E92B25"/>
    <w:rsid w:val="00E943F9"/>
    <w:rsid w:val="00E95373"/>
    <w:rsid w:val="00E972DB"/>
    <w:rsid w:val="00EA3C5C"/>
    <w:rsid w:val="00EA58F2"/>
    <w:rsid w:val="00EA5A24"/>
    <w:rsid w:val="00EB6F2C"/>
    <w:rsid w:val="00EC1F0C"/>
    <w:rsid w:val="00EC2FFF"/>
    <w:rsid w:val="00EC36C1"/>
    <w:rsid w:val="00EC7B21"/>
    <w:rsid w:val="00ED3E52"/>
    <w:rsid w:val="00ED5860"/>
    <w:rsid w:val="00EE0708"/>
    <w:rsid w:val="00EF1CB1"/>
    <w:rsid w:val="00EF25C2"/>
    <w:rsid w:val="00EF361B"/>
    <w:rsid w:val="00EF6377"/>
    <w:rsid w:val="00EF7A87"/>
    <w:rsid w:val="00F006EA"/>
    <w:rsid w:val="00F00D86"/>
    <w:rsid w:val="00F13599"/>
    <w:rsid w:val="00F145B1"/>
    <w:rsid w:val="00F22683"/>
    <w:rsid w:val="00F24DBE"/>
    <w:rsid w:val="00F33A63"/>
    <w:rsid w:val="00F363C8"/>
    <w:rsid w:val="00F53403"/>
    <w:rsid w:val="00F55333"/>
    <w:rsid w:val="00F570D8"/>
    <w:rsid w:val="00F60B3E"/>
    <w:rsid w:val="00F64931"/>
    <w:rsid w:val="00F666EA"/>
    <w:rsid w:val="00F7198D"/>
    <w:rsid w:val="00F71DAD"/>
    <w:rsid w:val="00F72372"/>
    <w:rsid w:val="00F73CA2"/>
    <w:rsid w:val="00F7781C"/>
    <w:rsid w:val="00F81894"/>
    <w:rsid w:val="00F83AE7"/>
    <w:rsid w:val="00F911C7"/>
    <w:rsid w:val="00F923DD"/>
    <w:rsid w:val="00F929FE"/>
    <w:rsid w:val="00F92CA3"/>
    <w:rsid w:val="00F95543"/>
    <w:rsid w:val="00F95AEA"/>
    <w:rsid w:val="00FA2078"/>
    <w:rsid w:val="00FA27AB"/>
    <w:rsid w:val="00FA4783"/>
    <w:rsid w:val="00FA4F3D"/>
    <w:rsid w:val="00FB12B9"/>
    <w:rsid w:val="00FB194A"/>
    <w:rsid w:val="00FB4978"/>
    <w:rsid w:val="00FB6E40"/>
    <w:rsid w:val="00FC2360"/>
    <w:rsid w:val="00FC3B97"/>
    <w:rsid w:val="00FC4657"/>
    <w:rsid w:val="00FC4B6B"/>
    <w:rsid w:val="00FC4C3D"/>
    <w:rsid w:val="00FC5FED"/>
    <w:rsid w:val="00FC6271"/>
    <w:rsid w:val="00FD4F4C"/>
    <w:rsid w:val="00FD69F4"/>
    <w:rsid w:val="00FD6DC3"/>
    <w:rsid w:val="00FD7B33"/>
    <w:rsid w:val="00FE737C"/>
    <w:rsid w:val="00FF28B8"/>
    <w:rsid w:val="00FF35CC"/>
    <w:rsid w:val="00FF4598"/>
    <w:rsid w:val="00FF47BE"/>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5FBB"/>
  <w15:docId w15:val="{9A9BF80B-2044-4AF7-9DBE-700FAC7A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6700-D0FE-4902-8DDD-84A1A64A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Clements, Jeff</cp:lastModifiedBy>
  <cp:revision>3</cp:revision>
  <cp:lastPrinted>2020-02-25T22:26:00Z</cp:lastPrinted>
  <dcterms:created xsi:type="dcterms:W3CDTF">2021-09-08T13:01:00Z</dcterms:created>
  <dcterms:modified xsi:type="dcterms:W3CDTF">2021-09-08T13:01:00Z</dcterms:modified>
</cp:coreProperties>
</file>