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 xml:space="preserve">117 WEST DUVAL </w:t>
      </w:r>
      <w:proofErr w:type="gramStart"/>
      <w:r w:rsidRPr="00B53B4E">
        <w:rPr>
          <w:rFonts w:ascii="Times New Roman" w:eastAsia="Times New Roman" w:hAnsi="Times New Roman" w:cs="Times New Roman"/>
          <w:sz w:val="14"/>
          <w:szCs w:val="24"/>
        </w:rPr>
        <w:t>STREET</w:t>
      </w:r>
      <w:proofErr w:type="gramEnd"/>
      <w:r w:rsidRPr="00B53B4E">
        <w:rPr>
          <w:rFonts w:ascii="Times New Roman" w:eastAsia="Times New Roman" w:hAnsi="Times New Roman" w:cs="Times New Roman"/>
          <w:sz w:val="14"/>
          <w:szCs w:val="24"/>
        </w:rPr>
        <w: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9379C0">
        <w:rPr>
          <w:rFonts w:ascii="Times New Roman" w:eastAsia="Times New Roman" w:hAnsi="Times New Roman" w:cs="Times New Roman"/>
          <w:b/>
        </w:rPr>
        <w:t>6</w:t>
      </w:r>
      <w:r w:rsidRPr="00B53B4E">
        <w:rPr>
          <w:rFonts w:ascii="Times New Roman" w:eastAsia="Times New Roman" w:hAnsi="Times New Roman" w:cs="Times New Roman"/>
          <w:b/>
        </w:rPr>
        <w:t xml:space="preserve"> MINUTES</w:t>
      </w:r>
    </w:p>
    <w:p w:rsidR="00B53B4E" w:rsidRPr="00B53B4E" w:rsidRDefault="00BF6D20"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w:t>
      </w:r>
      <w:r w:rsidR="009379C0">
        <w:rPr>
          <w:rFonts w:ascii="Times New Roman" w:eastAsia="Times New Roman" w:hAnsi="Times New Roman" w:cs="Times New Roman"/>
          <w:b/>
        </w:rPr>
        <w:t>8</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B165CE" w:rsidRPr="00B165CE">
        <w:rPr>
          <w:rFonts w:ascii="Times New Roman" w:eastAsia="Calibri" w:hAnsi="Times New Roman" w:cs="Times New Roman"/>
        </w:rPr>
        <w:t xml:space="preserve">Sam Newby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p>
    <w:p w:rsidR="00B53B4E" w:rsidRPr="00B53B4E" w:rsidRDefault="00B53B4E" w:rsidP="00B53B4E">
      <w:pPr>
        <w:spacing w:after="0" w:line="240" w:lineRule="auto"/>
        <w:rPr>
          <w:rFonts w:ascii="Times New Roman" w:eastAsia="Calibri" w:hAnsi="Times New Roman" w:cs="Times New Roman"/>
        </w:rPr>
      </w:pPr>
    </w:p>
    <w:p w:rsidR="00A6623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9148EB">
        <w:rPr>
          <w:rFonts w:ascii="Times New Roman" w:eastAsia="Calibri" w:hAnsi="Times New Roman" w:cs="Times New Roman"/>
        </w:rPr>
        <w:t xml:space="preserve"> Danny Becton, Terrance Freeman, </w:t>
      </w:r>
      <w:r w:rsidR="00A52E9C">
        <w:rPr>
          <w:rFonts w:ascii="Times New Roman" w:eastAsia="Calibri" w:hAnsi="Times New Roman" w:cs="Times New Roman"/>
        </w:rPr>
        <w:t>Matt Schellenberg (arr. 9:46)</w:t>
      </w:r>
    </w:p>
    <w:p w:rsidR="00B53B4E" w:rsidRPr="00B53B4E" w:rsidRDefault="0069013E" w:rsidP="00B53B4E">
      <w:pPr>
        <w:spacing w:after="0" w:line="240" w:lineRule="auto"/>
        <w:rPr>
          <w:rFonts w:ascii="Times New Roman" w:eastAsia="Calibri" w:hAnsi="Times New Roman" w:cs="Times New Roman"/>
        </w:rPr>
      </w:pPr>
      <w:r>
        <w:rPr>
          <w:rFonts w:ascii="Times New Roman" w:eastAsia="Calibri" w:hAnsi="Times New Roman" w:cs="Times New Roman"/>
        </w:rPr>
        <w:t>Peggy Sidman</w:t>
      </w:r>
      <w:r w:rsidR="003C05B2">
        <w:rPr>
          <w:rFonts w:ascii="Times New Roman" w:eastAsia="Calibri" w:hAnsi="Times New Roman" w:cs="Times New Roman"/>
        </w:rPr>
        <w:t xml:space="preserve"> </w:t>
      </w:r>
      <w:r w:rsidR="00B53B4E" w:rsidRPr="00B53B4E">
        <w:rPr>
          <w:rFonts w:ascii="Times New Roman" w:eastAsia="Calibri" w:hAnsi="Times New Roman" w:cs="Times New Roman"/>
        </w:rPr>
        <w:t>– Office of General Counsel; Kyle Billy</w:t>
      </w:r>
      <w:r w:rsidR="00B7052C">
        <w:rPr>
          <w:rFonts w:ascii="Times New Roman" w:eastAsia="Calibri" w:hAnsi="Times New Roman" w:cs="Times New Roman"/>
        </w:rPr>
        <w:t xml:space="preserve">, </w:t>
      </w:r>
      <w:r w:rsidR="00B53B4E" w:rsidRPr="00B53B4E">
        <w:rPr>
          <w:rFonts w:ascii="Times New Roman" w:eastAsia="Calibri" w:hAnsi="Times New Roman" w:cs="Times New Roman"/>
        </w:rPr>
        <w:t>Brian Parks</w:t>
      </w:r>
      <w:r w:rsidR="00B7052C">
        <w:rPr>
          <w:rFonts w:ascii="Times New Roman" w:eastAsia="Calibri" w:hAnsi="Times New Roman" w:cs="Times New Roman"/>
        </w:rPr>
        <w:t xml:space="preserve"> and Phillip Peterson</w:t>
      </w:r>
      <w:r w:rsidR="00B53B4E" w:rsidRPr="00B53B4E">
        <w:rPr>
          <w:rFonts w:ascii="Times New Roman" w:eastAsia="Calibri" w:hAnsi="Times New Roman" w:cs="Times New Roman"/>
        </w:rPr>
        <w:t xml:space="preserve"> - Council Auditor’s Office;</w:t>
      </w:r>
      <w:r w:rsidR="00DE37B5">
        <w:rPr>
          <w:rFonts w:ascii="Times New Roman" w:eastAsia="Calibri" w:hAnsi="Times New Roman" w:cs="Times New Roman"/>
        </w:rPr>
        <w:t xml:space="preserve"> Adri Maguire-Segui -</w:t>
      </w:r>
      <w:r w:rsidR="00B53B4E" w:rsidRPr="00B53B4E">
        <w:rPr>
          <w:rFonts w:ascii="Times New Roman" w:eastAsia="Calibri" w:hAnsi="Times New Roman" w:cs="Times New Roman"/>
        </w:rPr>
        <w:t xml:space="preserve"> Legislative Services Division; Sam Mousa</w:t>
      </w:r>
      <w:r w:rsidR="00DE37B5">
        <w:rPr>
          <w:rFonts w:ascii="Times New Roman" w:eastAsia="Calibri" w:hAnsi="Times New Roman" w:cs="Times New Roman"/>
        </w:rPr>
        <w:t xml:space="preserve"> </w:t>
      </w:r>
      <w:r w:rsidR="00B53B4E"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9148EB">
        <w:rPr>
          <w:rFonts w:ascii="Times New Roman" w:eastAsia="Calibri" w:hAnsi="Times New Roman" w:cs="Times New Roman"/>
        </w:rPr>
        <w:t>2</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0B2CD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r w:rsidR="009148EB">
        <w:rPr>
          <w:rFonts w:ascii="Times New Roman" w:eastAsia="Calibri" w:hAnsi="Times New Roman" w:cs="Times New Roman"/>
        </w:rPr>
        <w:t>The chairman thanked the administration, Council Auditor’s office and Office of General Counsel for the smoothness of the budget hearings to date. Mr. Anderson said that an enhancement proposal list will be distributed at the end of today’s meeting for consideration by the committee. Any additions to that list must be requested by a Finance Committee member; proposals by non-Finance members must be relayed through a committee member. It appears that the enhancements discussion will take place Thursday afternoon, given the committee’s progress through its work.</w:t>
      </w:r>
    </w:p>
    <w:p w:rsidR="00B165CE" w:rsidRDefault="00B165CE" w:rsidP="00B53B4E">
      <w:pPr>
        <w:spacing w:after="0" w:line="240" w:lineRule="auto"/>
        <w:rPr>
          <w:rFonts w:ascii="Times New Roman" w:eastAsia="Calibri" w:hAnsi="Times New Roman" w:cs="Times New Roman"/>
        </w:rPr>
      </w:pPr>
    </w:p>
    <w:p w:rsidR="00C30380" w:rsidRPr="0069013E" w:rsidRDefault="0069013E" w:rsidP="00B53B4E">
      <w:pPr>
        <w:spacing w:after="0" w:line="240" w:lineRule="auto"/>
        <w:rPr>
          <w:rFonts w:ascii="Times New Roman" w:eastAsia="Calibri" w:hAnsi="Times New Roman" w:cs="Times New Roman"/>
          <w:u w:val="single"/>
        </w:rPr>
      </w:pPr>
      <w:r w:rsidRPr="0069013E">
        <w:rPr>
          <w:rFonts w:ascii="Times New Roman" w:eastAsia="Calibri" w:hAnsi="Times New Roman" w:cs="Times New Roman"/>
          <w:u w:val="single"/>
        </w:rPr>
        <w:t>Debt Affordability Study</w:t>
      </w:r>
    </w:p>
    <w:p w:rsidR="00C651C0" w:rsidRDefault="009148E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Joey Greive, City Treasurer, presented the </w:t>
      </w:r>
      <w:r w:rsidR="00046E77">
        <w:rPr>
          <w:rFonts w:ascii="Times New Roman" w:eastAsia="Calibri" w:hAnsi="Times New Roman" w:cs="Times New Roman"/>
        </w:rPr>
        <w:t>annual</w:t>
      </w:r>
      <w:r w:rsidR="00463ADE">
        <w:rPr>
          <w:rFonts w:ascii="Times New Roman" w:eastAsia="Calibri" w:hAnsi="Times New Roman" w:cs="Times New Roman"/>
        </w:rPr>
        <w:t xml:space="preserve"> </w:t>
      </w:r>
      <w:r w:rsidR="000C1B5B">
        <w:rPr>
          <w:rFonts w:ascii="Times New Roman" w:eastAsia="Calibri" w:hAnsi="Times New Roman" w:cs="Times New Roman"/>
        </w:rPr>
        <w:t>Debt Affordability Study, explaining the various affordability ratios that govern the City’s borrowing. He reported that revenues are coming in strongly and the City has been paying down its debt load over the past several year</w:t>
      </w:r>
      <w:r w:rsidR="00046E77">
        <w:rPr>
          <w:rFonts w:ascii="Times New Roman" w:eastAsia="Calibri" w:hAnsi="Times New Roman" w:cs="Times New Roman"/>
        </w:rPr>
        <w:t>s</w:t>
      </w:r>
      <w:r w:rsidR="000C1B5B">
        <w:rPr>
          <w:rFonts w:ascii="Times New Roman" w:eastAsia="Calibri" w:hAnsi="Times New Roman" w:cs="Times New Roman"/>
        </w:rPr>
        <w:t>, including refinancing over $500 million in debt to lower</w:t>
      </w:r>
      <w:r w:rsidR="00463ADE">
        <w:rPr>
          <w:rFonts w:ascii="Times New Roman" w:eastAsia="Calibri" w:hAnsi="Times New Roman" w:cs="Times New Roman"/>
        </w:rPr>
        <w:t xml:space="preserve"> interest</w:t>
      </w:r>
      <w:r w:rsidR="000C1B5B">
        <w:rPr>
          <w:rFonts w:ascii="Times New Roman" w:eastAsia="Calibri" w:hAnsi="Times New Roman" w:cs="Times New Roman"/>
        </w:rPr>
        <w:t xml:space="preserve"> rates. All of the City’s debt affordability ratios are within their established ranges and five of the seven ratios are better than their target amount. Council Member Boyer noted that the Council is not being requested to waive any of the ratios, which has been done in years past. </w:t>
      </w:r>
      <w:r w:rsidR="00235370">
        <w:rPr>
          <w:rFonts w:ascii="Times New Roman" w:eastAsia="Calibri" w:hAnsi="Times New Roman" w:cs="Times New Roman"/>
        </w:rPr>
        <w:t xml:space="preserve">The City’s reserve funds are </w:t>
      </w:r>
      <w:r w:rsidR="00A245D4">
        <w:rPr>
          <w:rFonts w:ascii="Times New Roman" w:eastAsia="Calibri" w:hAnsi="Times New Roman" w:cs="Times New Roman"/>
        </w:rPr>
        <w:t xml:space="preserve">growing in recent years. </w:t>
      </w:r>
      <w:r w:rsidR="00590F09">
        <w:rPr>
          <w:rFonts w:ascii="Times New Roman" w:eastAsia="Calibri" w:hAnsi="Times New Roman" w:cs="Times New Roman"/>
        </w:rPr>
        <w:t>The City’s credit ratings are at Aa2/AA/AA for general obligations and at Aa3/AA/AA- for the special revenue pledge borrowing (where the City does the majority of its borrowing).</w:t>
      </w:r>
      <w:r w:rsidR="00B7052C">
        <w:rPr>
          <w:rFonts w:ascii="Times New Roman" w:eastAsia="Calibri" w:hAnsi="Times New Roman" w:cs="Times New Roman"/>
        </w:rPr>
        <w:t xml:space="preserve"> The ratings agencies have commented favorably about the City’s lowering debt burden and growing reserves. Research shows that Jacksonville’s consolidated city millage </w:t>
      </w:r>
      <w:r w:rsidR="00B7052C">
        <w:rPr>
          <w:rFonts w:ascii="Times New Roman" w:eastAsia="Calibri" w:hAnsi="Times New Roman" w:cs="Times New Roman"/>
        </w:rPr>
        <w:lastRenderedPageBreak/>
        <w:t xml:space="preserve">rate of 11.4419 is in the middle of the range of the ten largest cities in Florida </w:t>
      </w:r>
      <w:r w:rsidR="00463ADE">
        <w:rPr>
          <w:rFonts w:ascii="Times New Roman" w:eastAsia="Calibri" w:hAnsi="Times New Roman" w:cs="Times New Roman"/>
        </w:rPr>
        <w:t xml:space="preserve">combined </w:t>
      </w:r>
      <w:r w:rsidR="00B7052C">
        <w:rPr>
          <w:rFonts w:ascii="Times New Roman" w:eastAsia="Calibri" w:hAnsi="Times New Roman" w:cs="Times New Roman"/>
        </w:rPr>
        <w:t>with their counties (ranging from 9.2884 in Port St. Lucie to 12.4144 in Tallahassee)</w:t>
      </w:r>
      <w:r w:rsidR="000D34A5">
        <w:rPr>
          <w:rFonts w:ascii="Times New Roman" w:eastAsia="Calibri" w:hAnsi="Times New Roman" w:cs="Times New Roman"/>
        </w:rPr>
        <w:t xml:space="preserve">. </w:t>
      </w:r>
    </w:p>
    <w:p w:rsidR="000D34A5" w:rsidRDefault="000D34A5" w:rsidP="00B53B4E">
      <w:pPr>
        <w:spacing w:after="0" w:line="240" w:lineRule="auto"/>
        <w:rPr>
          <w:rFonts w:ascii="Times New Roman" w:eastAsia="Calibri" w:hAnsi="Times New Roman" w:cs="Times New Roman"/>
        </w:rPr>
      </w:pPr>
    </w:p>
    <w:p w:rsidR="000D34A5" w:rsidRDefault="000D34A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As of September 30, 2018 the City’s outstanding debt is estimated to be $1,098,226,000 for general government and enterprise funds and $1,176,943,000 for the Better Jacksonville Plan, for a total debt outstanding of $2,275,169,000. The City will be paying down between $129 million and $144 million of debt </w:t>
      </w:r>
      <w:r w:rsidR="00463ADE">
        <w:rPr>
          <w:rFonts w:ascii="Times New Roman" w:eastAsia="Calibri" w:hAnsi="Times New Roman" w:cs="Times New Roman"/>
        </w:rPr>
        <w:t xml:space="preserve">each year </w:t>
      </w:r>
      <w:r>
        <w:rPr>
          <w:rFonts w:ascii="Times New Roman" w:eastAsia="Calibri" w:hAnsi="Times New Roman" w:cs="Times New Roman"/>
        </w:rPr>
        <w:t>over the next 5 fiscal years.</w:t>
      </w:r>
      <w:r w:rsidR="00687490">
        <w:rPr>
          <w:rFonts w:ascii="Times New Roman" w:eastAsia="Calibri" w:hAnsi="Times New Roman" w:cs="Times New Roman"/>
        </w:rPr>
        <w:t xml:space="preserve"> The total outstanding debt load is projected to decline from $2.275B in FY18 to $2.149B in FY23. Council Member Boyer suggested that the Debt Affordability Study could be improved in future years by finding a better way to show the impact of future years’ borrowing that is more easily understood by the average reader.</w:t>
      </w:r>
      <w:r w:rsidR="0098787F">
        <w:rPr>
          <w:rFonts w:ascii="Times New Roman" w:eastAsia="Calibri" w:hAnsi="Times New Roman" w:cs="Times New Roman"/>
        </w:rPr>
        <w:t xml:space="preserve"> Mr. Greive reported that even with the proposed borrowing over the next 5 years, all of the affordability ratios will improve because revenue projections are very favorable over those years as well.</w:t>
      </w:r>
      <w:r w:rsidR="00715237">
        <w:rPr>
          <w:rFonts w:ascii="Times New Roman" w:eastAsia="Calibri" w:hAnsi="Times New Roman" w:cs="Times New Roman"/>
        </w:rPr>
        <w:t xml:space="preserve"> CFO Mike Weinstein thanked Mr. Greive and debt manager Randall Barnes for their hard work in producing the </w:t>
      </w:r>
      <w:r w:rsidR="00FE787D">
        <w:rPr>
          <w:rFonts w:ascii="Times New Roman" w:eastAsia="Calibri" w:hAnsi="Times New Roman" w:cs="Times New Roman"/>
        </w:rPr>
        <w:t xml:space="preserve">affordability </w:t>
      </w:r>
      <w:r w:rsidR="00715237">
        <w:rPr>
          <w:rFonts w:ascii="Times New Roman" w:eastAsia="Calibri" w:hAnsi="Times New Roman" w:cs="Times New Roman"/>
        </w:rPr>
        <w:t>study and carefully managing the City’s debt.</w:t>
      </w:r>
    </w:p>
    <w:p w:rsidR="00A52E9C" w:rsidRDefault="00A52E9C" w:rsidP="00B53B4E">
      <w:pPr>
        <w:spacing w:after="0" w:line="240" w:lineRule="auto"/>
        <w:rPr>
          <w:rFonts w:ascii="Times New Roman" w:eastAsia="Calibri" w:hAnsi="Times New Roman" w:cs="Times New Roman"/>
        </w:rPr>
      </w:pPr>
    </w:p>
    <w:p w:rsidR="00A52E9C" w:rsidRPr="00A52E9C" w:rsidRDefault="00A52E9C" w:rsidP="00A52E9C">
      <w:pPr>
        <w:spacing w:after="0" w:line="240" w:lineRule="auto"/>
        <w:rPr>
          <w:rFonts w:ascii="Times New Roman" w:eastAsia="Calibri" w:hAnsi="Times New Roman" w:cs="Times New Roman"/>
        </w:rPr>
      </w:pPr>
      <w:r w:rsidRPr="00A52E9C">
        <w:rPr>
          <w:rFonts w:ascii="Times New Roman" w:eastAsia="Calibri" w:hAnsi="Times New Roman" w:cs="Times New Roman"/>
          <w:b/>
        </w:rPr>
        <w:t>Page references from this point refer to Auditor’s Budget Hearing #6 handout.</w:t>
      </w:r>
    </w:p>
    <w:p w:rsidR="009148EB" w:rsidRDefault="009148EB" w:rsidP="00B53B4E">
      <w:pPr>
        <w:spacing w:after="0" w:line="240" w:lineRule="auto"/>
        <w:rPr>
          <w:rFonts w:ascii="Times New Roman" w:eastAsia="Calibri" w:hAnsi="Times New Roman" w:cs="Times New Roman"/>
        </w:rPr>
      </w:pPr>
    </w:p>
    <w:p w:rsidR="00C30380" w:rsidRDefault="0069013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Debt Management Fund</w:t>
      </w:r>
    </w:p>
    <w:p w:rsidR="003A7E27" w:rsidRDefault="00A52E9C"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the Chairman, CAO Sam Mousa described the $2.4 million Ed Ball Building Energy Audit project</w:t>
      </w:r>
      <w:r w:rsidR="00B623BC">
        <w:rPr>
          <w:rFonts w:ascii="Times New Roman" w:eastAsia="Calibri" w:hAnsi="Times New Roman" w:cs="Times New Roman"/>
        </w:rPr>
        <w:t>, a public/private initiative</w:t>
      </w:r>
      <w:r>
        <w:rPr>
          <w:rFonts w:ascii="Times New Roman" w:eastAsia="Calibri" w:hAnsi="Times New Roman" w:cs="Times New Roman"/>
        </w:rPr>
        <w:t xml:space="preserve"> </w:t>
      </w:r>
      <w:r w:rsidR="00676496">
        <w:rPr>
          <w:rFonts w:ascii="Times New Roman" w:eastAsia="Calibri" w:hAnsi="Times New Roman" w:cs="Times New Roman"/>
        </w:rPr>
        <w:t>that</w:t>
      </w:r>
      <w:r>
        <w:rPr>
          <w:rFonts w:ascii="Times New Roman" w:eastAsia="Calibri" w:hAnsi="Times New Roman" w:cs="Times New Roman"/>
        </w:rPr>
        <w:t xml:space="preserve"> will implement energy savings strategies into capital improvements projects in the building. </w:t>
      </w:r>
      <w:r w:rsidR="00137464">
        <w:rPr>
          <w:rFonts w:ascii="Times New Roman" w:eastAsia="Calibri" w:hAnsi="Times New Roman" w:cs="Times New Roman"/>
        </w:rPr>
        <w:t xml:space="preserve">Mr. Mousa also described the Trail Ridge Landfill leachate evaporator project, which will eliminate the transportation of collected leachate to the JEA’s </w:t>
      </w:r>
      <w:proofErr w:type="spellStart"/>
      <w:r w:rsidR="00137464">
        <w:rPr>
          <w:rFonts w:ascii="Times New Roman" w:eastAsia="Calibri" w:hAnsi="Times New Roman" w:cs="Times New Roman"/>
        </w:rPr>
        <w:t>Buckman</w:t>
      </w:r>
      <w:proofErr w:type="spellEnd"/>
      <w:r w:rsidR="00137464">
        <w:rPr>
          <w:rFonts w:ascii="Times New Roman" w:eastAsia="Calibri" w:hAnsi="Times New Roman" w:cs="Times New Roman"/>
        </w:rPr>
        <w:t xml:space="preserve"> Sewage treatment plant for disposal. </w:t>
      </w:r>
      <w:r w:rsidR="00BE51AC">
        <w:rPr>
          <w:rFonts w:ascii="Times New Roman" w:eastAsia="Calibri" w:hAnsi="Times New Roman" w:cs="Times New Roman"/>
        </w:rPr>
        <w:t xml:space="preserve">Council Member Boyer pointed out that the table on pages 2 and 3 represent borrowing </w:t>
      </w:r>
      <w:r w:rsidR="00BE51AC" w:rsidRPr="001E6751">
        <w:rPr>
          <w:rFonts w:ascii="Times New Roman" w:eastAsia="Calibri" w:hAnsi="Times New Roman" w:cs="Times New Roman"/>
          <w:i/>
        </w:rPr>
        <w:t>authorizations</w:t>
      </w:r>
      <w:r w:rsidR="00BE51AC">
        <w:rPr>
          <w:rFonts w:ascii="Times New Roman" w:eastAsia="Calibri" w:hAnsi="Times New Roman" w:cs="Times New Roman"/>
        </w:rPr>
        <w:t xml:space="preserve"> for projects in the FY18-19 capital improvement plan, not the amount of actual borrowing (which may be as little as 50% of the authorization in the first year).</w:t>
      </w:r>
      <w:r w:rsidR="00D46075">
        <w:rPr>
          <w:rFonts w:ascii="Times New Roman" w:eastAsia="Calibri" w:hAnsi="Times New Roman" w:cs="Times New Roman"/>
        </w:rPr>
        <w:t xml:space="preserve"> In response to a question from Council Member Love, Public Works Director John Pappas explained the $14 million for the development of the next new cell at the Trail Ridge Landfill planned for FY20-21.</w:t>
      </w:r>
      <w:r w:rsidR="00B85804">
        <w:rPr>
          <w:rFonts w:ascii="Times New Roman" w:eastAsia="Calibri" w:hAnsi="Times New Roman" w:cs="Times New Roman"/>
        </w:rPr>
        <w:t xml:space="preserve"> Council Member Boyer said that a</w:t>
      </w:r>
      <w:r w:rsidR="001E6751">
        <w:rPr>
          <w:rFonts w:ascii="Times New Roman" w:eastAsia="Calibri" w:hAnsi="Times New Roman" w:cs="Times New Roman"/>
        </w:rPr>
        <w:t xml:space="preserve"> mechanism needs to be developed</w:t>
      </w:r>
      <w:r w:rsidR="00B85804">
        <w:rPr>
          <w:rFonts w:ascii="Times New Roman" w:eastAsia="Calibri" w:hAnsi="Times New Roman" w:cs="Times New Roman"/>
        </w:rPr>
        <w:t xml:space="preserve"> to allow funding to be moved from one project to another related project (possibly just a renaming of an existing project or correcting an accounting error) without the need for council approval. Ms. Boyer also encouraged her fellow council members to scrutinize the Capital Improvement Projects Not Lapsed list to track the progress of projects over the course of years, particularly to spot projects that are stalled for some reason.</w:t>
      </w:r>
    </w:p>
    <w:p w:rsidR="0062177C" w:rsidRDefault="0062177C" w:rsidP="00B53B4E">
      <w:pPr>
        <w:spacing w:after="0" w:line="240" w:lineRule="auto"/>
        <w:rPr>
          <w:rFonts w:ascii="Times New Roman" w:eastAsia="Calibri" w:hAnsi="Times New Roman" w:cs="Times New Roman"/>
        </w:rPr>
      </w:pPr>
    </w:p>
    <w:p w:rsidR="0062177C" w:rsidRDefault="0062177C" w:rsidP="00B53B4E">
      <w:pPr>
        <w:spacing w:after="0" w:line="240" w:lineRule="auto"/>
        <w:rPr>
          <w:rFonts w:ascii="Times New Roman" w:eastAsia="Calibri" w:hAnsi="Times New Roman" w:cs="Times New Roman"/>
        </w:rPr>
      </w:pPr>
      <w:r>
        <w:rPr>
          <w:rFonts w:ascii="Times New Roman" w:eastAsia="Calibri" w:hAnsi="Times New Roman" w:cs="Times New Roman"/>
        </w:rPr>
        <w:t>Tim Rogers, Director of the Jacksonville Public Library, described the 21</w:t>
      </w:r>
      <w:r w:rsidRPr="0062177C">
        <w:rPr>
          <w:rFonts w:ascii="Times New Roman" w:eastAsia="Calibri" w:hAnsi="Times New Roman" w:cs="Times New Roman"/>
          <w:vertAlign w:val="superscript"/>
        </w:rPr>
        <w:t>st</w:t>
      </w:r>
      <w:r>
        <w:rPr>
          <w:rFonts w:ascii="Times New Roman" w:eastAsia="Calibri" w:hAnsi="Times New Roman" w:cs="Times New Roman"/>
        </w:rPr>
        <w:t xml:space="preserve"> Century Urban Libraries initiative, which will study 4 urban core library branches to determine their future and their ability to deliver expected 21</w:t>
      </w:r>
      <w:r w:rsidRPr="0062177C">
        <w:rPr>
          <w:rFonts w:ascii="Times New Roman" w:eastAsia="Calibri" w:hAnsi="Times New Roman" w:cs="Times New Roman"/>
          <w:vertAlign w:val="superscript"/>
        </w:rPr>
        <w:t>st</w:t>
      </w:r>
      <w:r>
        <w:rPr>
          <w:rFonts w:ascii="Times New Roman" w:eastAsia="Calibri" w:hAnsi="Times New Roman" w:cs="Times New Roman"/>
        </w:rPr>
        <w:t xml:space="preserve"> century library services. </w:t>
      </w:r>
      <w:r w:rsidR="00421B2D">
        <w:rPr>
          <w:rFonts w:ascii="Times New Roman" w:eastAsia="Calibri" w:hAnsi="Times New Roman" w:cs="Times New Roman"/>
        </w:rPr>
        <w:t>Committee members urged that the study process include community residents from the very beginning so that they help drive the process.</w:t>
      </w:r>
      <w:r w:rsidR="00F01263">
        <w:rPr>
          <w:rFonts w:ascii="Times New Roman" w:eastAsia="Calibri" w:hAnsi="Times New Roman" w:cs="Times New Roman"/>
        </w:rPr>
        <w:t xml:space="preserve"> </w:t>
      </w:r>
    </w:p>
    <w:p w:rsidR="00F01263" w:rsidRDefault="00F01263" w:rsidP="00B53B4E">
      <w:pPr>
        <w:spacing w:after="0" w:line="240" w:lineRule="auto"/>
        <w:rPr>
          <w:rFonts w:ascii="Times New Roman" w:eastAsia="Calibri" w:hAnsi="Times New Roman" w:cs="Times New Roman"/>
        </w:rPr>
      </w:pPr>
    </w:p>
    <w:p w:rsidR="00F01263" w:rsidRDefault="00F01263"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Mousa reviewed the Terms and Conditions of a grant agreement between the City and the Jacksonville Zoological Society for $25 million in City </w:t>
      </w:r>
      <w:r w:rsidR="002B3220">
        <w:rPr>
          <w:rFonts w:ascii="Times New Roman" w:eastAsia="Calibri" w:hAnsi="Times New Roman" w:cs="Times New Roman"/>
        </w:rPr>
        <w:t xml:space="preserve">matching </w:t>
      </w:r>
      <w:r>
        <w:rPr>
          <w:rFonts w:ascii="Times New Roman" w:eastAsia="Calibri" w:hAnsi="Times New Roman" w:cs="Times New Roman"/>
        </w:rPr>
        <w:t xml:space="preserve">funding for the zoo over the next 6 years. Tony </w:t>
      </w:r>
      <w:proofErr w:type="spellStart"/>
      <w:r>
        <w:rPr>
          <w:rFonts w:ascii="Times New Roman" w:eastAsia="Calibri" w:hAnsi="Times New Roman" w:cs="Times New Roman"/>
        </w:rPr>
        <w:t>Vecchio</w:t>
      </w:r>
      <w:proofErr w:type="spellEnd"/>
      <w:r>
        <w:rPr>
          <w:rFonts w:ascii="Times New Roman" w:eastAsia="Calibri" w:hAnsi="Times New Roman" w:cs="Times New Roman"/>
        </w:rPr>
        <w:t xml:space="preserve">, Executive Director of the Zoo, said that the zoo board had approved the terms and conditions. </w:t>
      </w:r>
      <w:r w:rsidR="002B3220">
        <w:rPr>
          <w:rFonts w:ascii="Times New Roman" w:eastAsia="Calibri" w:hAnsi="Times New Roman" w:cs="Times New Roman"/>
        </w:rPr>
        <w:t>The funding will be provided on a reimbursement basis after the zoo makes its expenditures.</w:t>
      </w:r>
      <w:r w:rsidR="00AE674B">
        <w:rPr>
          <w:rFonts w:ascii="Times New Roman" w:eastAsia="Calibri" w:hAnsi="Times New Roman" w:cs="Times New Roman"/>
        </w:rPr>
        <w:t xml:space="preserve"> Council Member Boyer said that the Jacksonville Zoo is one of the City’s greatest assets and a tremendous tourism attraction, and lauded the administr</w:t>
      </w:r>
      <w:r w:rsidR="001E6751">
        <w:rPr>
          <w:rFonts w:ascii="Times New Roman" w:eastAsia="Calibri" w:hAnsi="Times New Roman" w:cs="Times New Roman"/>
        </w:rPr>
        <w:t>ation’s commitment of funding for</w:t>
      </w:r>
      <w:r w:rsidR="00AE674B">
        <w:rPr>
          <w:rFonts w:ascii="Times New Roman" w:eastAsia="Calibri" w:hAnsi="Times New Roman" w:cs="Times New Roman"/>
        </w:rPr>
        <w:t xml:space="preserve"> improvement of this City asset.</w:t>
      </w:r>
      <w:r w:rsidR="000F5C65">
        <w:rPr>
          <w:rFonts w:ascii="Times New Roman" w:eastAsia="Calibri" w:hAnsi="Times New Roman" w:cs="Times New Roman"/>
        </w:rPr>
        <w:t xml:space="preserve"> Zoo board chairman Carl Cannon said that the zoo has a $50 million master plan, of which the zoo has already raised $10 million privately and will raise another $15 million to match the City’s $25 million. </w:t>
      </w:r>
      <w:r w:rsidR="005637B7">
        <w:rPr>
          <w:rFonts w:ascii="Times New Roman" w:eastAsia="Calibri" w:hAnsi="Times New Roman" w:cs="Times New Roman"/>
        </w:rPr>
        <w:t>He said that the master plan will completely transform the zoo and make it one of the premier zoos in America.</w:t>
      </w:r>
    </w:p>
    <w:p w:rsidR="00A52E9C" w:rsidRDefault="00A52E9C" w:rsidP="00B53B4E">
      <w:pPr>
        <w:spacing w:after="0" w:line="240" w:lineRule="auto"/>
        <w:rPr>
          <w:rFonts w:ascii="Times New Roman" w:eastAsia="Calibri" w:hAnsi="Times New Roman" w:cs="Times New Roman"/>
        </w:rPr>
      </w:pPr>
    </w:p>
    <w:p w:rsidR="00B5685B" w:rsidRDefault="00B5685B" w:rsidP="00B5685B">
      <w:pPr>
        <w:spacing w:after="0" w:line="240" w:lineRule="auto"/>
        <w:rPr>
          <w:rFonts w:ascii="Times New Roman" w:eastAsia="Calibri" w:hAnsi="Times New Roman" w:cs="Times New Roman"/>
        </w:rPr>
      </w:pPr>
      <w:r w:rsidRPr="00B5685B">
        <w:rPr>
          <w:rFonts w:ascii="Times New Roman" w:eastAsia="Calibri" w:hAnsi="Times New Roman" w:cs="Times New Roman"/>
          <w:b/>
        </w:rPr>
        <w:t>The committee was in recess from 10</w:t>
      </w:r>
      <w:r>
        <w:rPr>
          <w:rFonts w:ascii="Times New Roman" w:eastAsia="Calibri" w:hAnsi="Times New Roman" w:cs="Times New Roman"/>
          <w:b/>
        </w:rPr>
        <w:t>:54</w:t>
      </w:r>
      <w:r w:rsidRPr="00B5685B">
        <w:rPr>
          <w:rFonts w:ascii="Times New Roman" w:eastAsia="Calibri" w:hAnsi="Times New Roman" w:cs="Times New Roman"/>
          <w:b/>
        </w:rPr>
        <w:t xml:space="preserve"> to 1</w:t>
      </w:r>
      <w:r>
        <w:rPr>
          <w:rFonts w:ascii="Times New Roman" w:eastAsia="Calibri" w:hAnsi="Times New Roman" w:cs="Times New Roman"/>
          <w:b/>
        </w:rPr>
        <w:t>1</w:t>
      </w:r>
      <w:r w:rsidRPr="00B5685B">
        <w:rPr>
          <w:rFonts w:ascii="Times New Roman" w:eastAsia="Calibri" w:hAnsi="Times New Roman" w:cs="Times New Roman"/>
          <w:b/>
        </w:rPr>
        <w:t>:</w:t>
      </w:r>
      <w:r w:rsidR="007D2931">
        <w:rPr>
          <w:rFonts w:ascii="Times New Roman" w:eastAsia="Calibri" w:hAnsi="Times New Roman" w:cs="Times New Roman"/>
          <w:b/>
        </w:rPr>
        <w:t>09</w:t>
      </w:r>
      <w:r w:rsidRPr="00B5685B">
        <w:rPr>
          <w:rFonts w:ascii="Times New Roman" w:eastAsia="Calibri" w:hAnsi="Times New Roman" w:cs="Times New Roman"/>
          <w:b/>
        </w:rPr>
        <w:t xml:space="preserve"> a.m.</w:t>
      </w:r>
    </w:p>
    <w:p w:rsidR="007D2931" w:rsidRDefault="007D2931" w:rsidP="00B5685B">
      <w:pPr>
        <w:spacing w:after="0" w:line="240" w:lineRule="auto"/>
        <w:rPr>
          <w:rFonts w:ascii="Times New Roman" w:eastAsia="Calibri" w:hAnsi="Times New Roman" w:cs="Times New Roman"/>
        </w:rPr>
      </w:pPr>
    </w:p>
    <w:p w:rsidR="007D2931" w:rsidRDefault="007D2931" w:rsidP="00B5685B">
      <w:pPr>
        <w:spacing w:after="0" w:line="240" w:lineRule="auto"/>
        <w:rPr>
          <w:rFonts w:ascii="Times New Roman" w:eastAsia="Calibri" w:hAnsi="Times New Roman" w:cs="Times New Roman"/>
        </w:rPr>
      </w:pPr>
      <w:r>
        <w:rPr>
          <w:rFonts w:ascii="Times New Roman" w:eastAsia="Calibri" w:hAnsi="Times New Roman" w:cs="Times New Roman"/>
        </w:rPr>
        <w:lastRenderedPageBreak/>
        <w:t>In response to a question from Council Member Morgan, Public Works Director John Pappas described the school zone flashers – countywide project and explained the process by which potential sites are identified and prioritized.</w:t>
      </w:r>
    </w:p>
    <w:p w:rsidR="00053EDA" w:rsidRDefault="00053EDA" w:rsidP="00B5685B">
      <w:pPr>
        <w:spacing w:after="0" w:line="240" w:lineRule="auto"/>
        <w:rPr>
          <w:rFonts w:ascii="Times New Roman" w:eastAsia="Calibri" w:hAnsi="Times New Roman" w:cs="Times New Roman"/>
        </w:rPr>
      </w:pPr>
    </w:p>
    <w:p w:rsidR="00053EDA" w:rsidRDefault="00053EDA" w:rsidP="00B5685B">
      <w:pPr>
        <w:spacing w:after="0" w:line="240" w:lineRule="auto"/>
        <w:rPr>
          <w:rFonts w:ascii="Times New Roman" w:eastAsia="Calibri" w:hAnsi="Times New Roman" w:cs="Times New Roman"/>
        </w:rPr>
      </w:pPr>
      <w:r>
        <w:rPr>
          <w:rFonts w:ascii="Times New Roman" w:eastAsia="Calibri" w:hAnsi="Times New Roman" w:cs="Times New Roman"/>
        </w:rPr>
        <w:t xml:space="preserve">Sam Mousa described the Terms and Conditions for a grant agreement with UF Health Jacksonville for $120 million in capital improvements over 6 years to the City-owned hospital. One purpose is to reduce UF Health’s $30 million per year maintenance budget by fixing persistent problems such as leaking roofs. The funding will be provided on a reimbursement basis and the project will be overseen by the Public Works Department. </w:t>
      </w:r>
      <w:r w:rsidR="008D09B2">
        <w:rPr>
          <w:rFonts w:ascii="Times New Roman" w:eastAsia="Calibri" w:hAnsi="Times New Roman" w:cs="Times New Roman"/>
        </w:rPr>
        <w:t xml:space="preserve">Council Member Gulliford noted that Jacksonville is prohibited by state law from imposing a tax levy for indigent care and hospital operations. </w:t>
      </w:r>
      <w:r w:rsidR="00C745C3">
        <w:rPr>
          <w:rFonts w:ascii="Times New Roman" w:eastAsia="Calibri" w:hAnsi="Times New Roman" w:cs="Times New Roman"/>
        </w:rPr>
        <w:t xml:space="preserve">Chairman Anderson shared several statistics about UF Health’s Jacksonville operations and about the construction plans from Dr. Leon Haley, CEO of the hospital, who was unavailable to attend the meeting due to out-of-town travel. In response to a question from Council Auditor Kyle Billy, Mr. Mousa explained the relationship between the JEA chilled water plant serving the UF Health campus and the HVAC work going on inside the hospital buildings. </w:t>
      </w:r>
      <w:r w:rsidR="00505DD7">
        <w:rPr>
          <w:rFonts w:ascii="Times New Roman" w:eastAsia="Calibri" w:hAnsi="Times New Roman" w:cs="Times New Roman"/>
        </w:rPr>
        <w:t xml:space="preserve">Mr. Mousa asked for the flexibility in the agreement for amounts to be changed and funds allocated as necessary as the program unfolds over the course of 6 years. </w:t>
      </w:r>
    </w:p>
    <w:p w:rsidR="00476F66" w:rsidRDefault="00476F66" w:rsidP="00B5685B">
      <w:pPr>
        <w:spacing w:after="0" w:line="240" w:lineRule="auto"/>
        <w:rPr>
          <w:rFonts w:ascii="Times New Roman" w:eastAsia="Calibri" w:hAnsi="Times New Roman" w:cs="Times New Roman"/>
        </w:rPr>
      </w:pPr>
    </w:p>
    <w:p w:rsidR="00476F66" w:rsidRPr="007D2931" w:rsidRDefault="00476F66" w:rsidP="00B5685B">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Gulliford, John Pappas reported that the City has a mandate from the U.S. Department of Justice to install 27,000 ADA-accessible sidewalk and building ramps</w:t>
      </w:r>
      <w:r w:rsidR="00B6460D">
        <w:rPr>
          <w:rFonts w:ascii="Times New Roman" w:eastAsia="Calibri" w:hAnsi="Times New Roman" w:cs="Times New Roman"/>
        </w:rPr>
        <w:t xml:space="preserve"> to ensure handicapped accessibility</w:t>
      </w:r>
      <w:r>
        <w:rPr>
          <w:rFonts w:ascii="Times New Roman" w:eastAsia="Calibri" w:hAnsi="Times New Roman" w:cs="Times New Roman"/>
        </w:rPr>
        <w:t xml:space="preserve">; 3,353 have been completed, 267 are currently under construction, and contracts are pending for 4,975 more ramps. The Justice Department has ended its </w:t>
      </w:r>
      <w:r w:rsidR="001E6751">
        <w:rPr>
          <w:rFonts w:ascii="Times New Roman" w:eastAsia="Calibri" w:hAnsi="Times New Roman" w:cs="Times New Roman"/>
        </w:rPr>
        <w:t xml:space="preserve">enhanced </w:t>
      </w:r>
      <w:r>
        <w:rPr>
          <w:rFonts w:ascii="Times New Roman" w:eastAsia="Calibri" w:hAnsi="Times New Roman" w:cs="Times New Roman"/>
        </w:rPr>
        <w:t>oversight of the City’s ramp construction project because of the City’s commitment and the progress being made.</w:t>
      </w:r>
    </w:p>
    <w:p w:rsidR="00B5685B" w:rsidRDefault="00B5685B" w:rsidP="00B53B4E">
      <w:pPr>
        <w:spacing w:after="0" w:line="240" w:lineRule="auto"/>
        <w:rPr>
          <w:rFonts w:ascii="Times New Roman" w:eastAsia="Calibri" w:hAnsi="Times New Roman" w:cs="Times New Roman"/>
        </w:rPr>
      </w:pPr>
    </w:p>
    <w:p w:rsidR="00C2625E" w:rsidRDefault="00C2625E"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Boyer cited language in a report to the City Council by the Blue Ribbon Task Force on Abandoned and Neglected Cemeteries from 2007 regarding the different types of cemeteries that exist in the city and how they were, or were not, maintained. She said that the proposed budget implements many of the reco</w:t>
      </w:r>
      <w:r w:rsidR="007E7B81">
        <w:rPr>
          <w:rFonts w:ascii="Times New Roman" w:eastAsia="Calibri" w:hAnsi="Times New Roman" w:cs="Times New Roman"/>
        </w:rPr>
        <w:t>mmendations of that 2007 report with regard to cemeteries for which the City has some degree of responsibility.</w:t>
      </w:r>
    </w:p>
    <w:p w:rsidR="00C2625E" w:rsidRDefault="00C2625E" w:rsidP="00B53B4E">
      <w:pPr>
        <w:spacing w:after="0" w:line="240" w:lineRule="auto"/>
        <w:rPr>
          <w:rFonts w:ascii="Times New Roman" w:eastAsia="Calibri" w:hAnsi="Times New Roman" w:cs="Times New Roman"/>
        </w:rPr>
      </w:pPr>
    </w:p>
    <w:p w:rsidR="00981977" w:rsidRDefault="00C2625E"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Gaffney said that he has been trying to think of ways that the City Council could attack the violent crime issue in Jacksonville. He proposed a $300,000 enhancement request for a Stop the Violence allocation to the Kids Hope Alliance to make small grants ($10-15,000) to community agencies not currently receiving City funding to implement crime prevention programs. He has scheduled a noticed meeting tomorrow morning with the Council President to discuss the proposal and invited any interested council members to attend.</w:t>
      </w:r>
      <w:r w:rsidR="00981977">
        <w:rPr>
          <w:rFonts w:ascii="Times New Roman" w:eastAsia="Calibri" w:hAnsi="Times New Roman" w:cs="Times New Roman"/>
        </w:rPr>
        <w:t xml:space="preserve"> Council Member Boyer said that perhaps next year the Public Service Grant process should prioritize vi</w:t>
      </w:r>
      <w:r w:rsidR="00DF1FF4">
        <w:rPr>
          <w:rFonts w:ascii="Times New Roman" w:eastAsia="Calibri" w:hAnsi="Times New Roman" w:cs="Times New Roman"/>
        </w:rPr>
        <w:t xml:space="preserve">olent crime prevention as top </w:t>
      </w:r>
      <w:r w:rsidR="00981977">
        <w:rPr>
          <w:rFonts w:ascii="Times New Roman" w:eastAsia="Calibri" w:hAnsi="Times New Roman" w:cs="Times New Roman"/>
        </w:rPr>
        <w:t>priority given the seriousness of the problem compared with the other priorities.</w:t>
      </w:r>
      <w:r w:rsidR="007F2580">
        <w:rPr>
          <w:rFonts w:ascii="Times New Roman" w:eastAsia="Calibri" w:hAnsi="Times New Roman" w:cs="Times New Roman"/>
        </w:rPr>
        <w:t xml:space="preserve"> Council Member Gulliford recommended the Project Empowered Parents program as a model for restoring parental influence over their children and instilling good values in young people, which he sees as the root cause of the violent crime problem.</w:t>
      </w:r>
      <w:r w:rsidR="00A7081E">
        <w:rPr>
          <w:rFonts w:ascii="Times New Roman" w:eastAsia="Calibri" w:hAnsi="Times New Roman" w:cs="Times New Roman"/>
        </w:rPr>
        <w:t xml:space="preserve"> Council Member Morgan noted that the Kids Hope Alliance has already committed, earlier in the budget process, to make grants to smaller organizations. </w:t>
      </w:r>
      <w:r w:rsidR="003D7150">
        <w:rPr>
          <w:rFonts w:ascii="Times New Roman" w:eastAsia="Calibri" w:hAnsi="Times New Roman" w:cs="Times New Roman"/>
        </w:rPr>
        <w:t>Mr. Mousa said that the mayor has allocated $50,000 from the Mayor’s Operating Reserve to grants of up to $10,000 to small faith-based and community organizations to address the crime problem.</w:t>
      </w:r>
      <w:r w:rsidR="002E5337">
        <w:rPr>
          <w:rFonts w:ascii="Times New Roman" w:eastAsia="Calibri" w:hAnsi="Times New Roman" w:cs="Times New Roman"/>
        </w:rPr>
        <w:t xml:space="preserve"> Council Member Boyer said that the City has a large variety of grant programs through multiple agencies that impact on social services and felt that coordination</w:t>
      </w:r>
      <w:r w:rsidR="00D02029">
        <w:rPr>
          <w:rFonts w:ascii="Times New Roman" w:eastAsia="Calibri" w:hAnsi="Times New Roman" w:cs="Times New Roman"/>
        </w:rPr>
        <w:t xml:space="preserve"> and cooperation</w:t>
      </w:r>
      <w:r w:rsidR="002E5337">
        <w:rPr>
          <w:rFonts w:ascii="Times New Roman" w:eastAsia="Calibri" w:hAnsi="Times New Roman" w:cs="Times New Roman"/>
        </w:rPr>
        <w:t xml:space="preserve"> is going to be important.</w:t>
      </w:r>
    </w:p>
    <w:p w:rsidR="00403309" w:rsidRDefault="00403309" w:rsidP="00B53B4E">
      <w:pPr>
        <w:spacing w:after="0" w:line="240" w:lineRule="auto"/>
        <w:rPr>
          <w:rFonts w:ascii="Times New Roman" w:eastAsia="Calibri" w:hAnsi="Times New Roman" w:cs="Times New Roman"/>
        </w:rPr>
      </w:pPr>
    </w:p>
    <w:p w:rsidR="00403309" w:rsidRPr="00403309" w:rsidRDefault="00403309" w:rsidP="00403309">
      <w:pPr>
        <w:spacing w:after="0" w:line="240" w:lineRule="auto"/>
        <w:rPr>
          <w:rFonts w:ascii="Times New Roman" w:eastAsia="Calibri" w:hAnsi="Times New Roman" w:cs="Times New Roman"/>
          <w:u w:val="single"/>
        </w:rPr>
      </w:pPr>
      <w:r w:rsidRPr="00403309">
        <w:rPr>
          <w:rFonts w:ascii="Times New Roman" w:eastAsia="Calibri" w:hAnsi="Times New Roman" w:cs="Times New Roman"/>
          <w:u w:val="single"/>
        </w:rPr>
        <w:t>FY 2018/19 General Capital Projects Capital Improvement Plan Budget</w:t>
      </w:r>
    </w:p>
    <w:p w:rsidR="00403309" w:rsidRDefault="00403309" w:rsidP="00403309">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403309" w:rsidRPr="00403309" w:rsidRDefault="00403309" w:rsidP="00403309">
      <w:pPr>
        <w:spacing w:after="0" w:line="240" w:lineRule="auto"/>
        <w:rPr>
          <w:rFonts w:ascii="Times New Roman" w:eastAsia="Calibri" w:hAnsi="Times New Roman" w:cs="Times New Roman"/>
        </w:rPr>
      </w:pPr>
    </w:p>
    <w:p w:rsidR="00403309" w:rsidRDefault="00403309" w:rsidP="00403309">
      <w:pPr>
        <w:spacing w:after="0" w:line="240" w:lineRule="auto"/>
        <w:rPr>
          <w:rFonts w:ascii="Times New Roman" w:eastAsia="Calibri" w:hAnsi="Times New Roman" w:cs="Times New Roman"/>
        </w:rPr>
      </w:pPr>
      <w:r w:rsidRPr="00403309">
        <w:rPr>
          <w:rFonts w:ascii="Times New Roman" w:eastAsia="Calibri" w:hAnsi="Times New Roman" w:cs="Times New Roman"/>
          <w:u w:val="single"/>
        </w:rPr>
        <w:t>Stormwater Capital Projects 5-year Schedule</w:t>
      </w:r>
    </w:p>
    <w:p w:rsidR="00403309" w:rsidRPr="00403309" w:rsidRDefault="00403309" w:rsidP="00403309">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403309" w:rsidRPr="00403309" w:rsidRDefault="00403309" w:rsidP="00403309">
      <w:pPr>
        <w:spacing w:after="0" w:line="240" w:lineRule="auto"/>
        <w:rPr>
          <w:rFonts w:ascii="Times New Roman" w:eastAsia="Calibri" w:hAnsi="Times New Roman" w:cs="Times New Roman"/>
        </w:rPr>
      </w:pPr>
    </w:p>
    <w:p w:rsidR="00403309" w:rsidRPr="00403309" w:rsidRDefault="00403309" w:rsidP="00403309">
      <w:pPr>
        <w:spacing w:after="0" w:line="240" w:lineRule="auto"/>
        <w:rPr>
          <w:rFonts w:ascii="Times New Roman" w:eastAsia="Calibri" w:hAnsi="Times New Roman" w:cs="Times New Roman"/>
          <w:u w:val="single"/>
        </w:rPr>
      </w:pPr>
      <w:r w:rsidRPr="00403309">
        <w:rPr>
          <w:rFonts w:ascii="Times New Roman" w:eastAsia="Calibri" w:hAnsi="Times New Roman" w:cs="Times New Roman"/>
          <w:u w:val="single"/>
        </w:rPr>
        <w:t>FY 2018/19 Stormwater Capital Projects Capital Improvement Plan Budget</w:t>
      </w:r>
    </w:p>
    <w:p w:rsidR="00403309" w:rsidRPr="00403309" w:rsidRDefault="00403309" w:rsidP="00403309">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403309" w:rsidRPr="00403309" w:rsidRDefault="00403309" w:rsidP="00403309">
      <w:pPr>
        <w:spacing w:after="0" w:line="240" w:lineRule="auto"/>
        <w:rPr>
          <w:rFonts w:ascii="Times New Roman" w:eastAsia="Calibri" w:hAnsi="Times New Roman" w:cs="Times New Roman"/>
        </w:rPr>
      </w:pPr>
    </w:p>
    <w:p w:rsidR="00403309" w:rsidRPr="00403309" w:rsidRDefault="00403309" w:rsidP="00403309">
      <w:pPr>
        <w:spacing w:after="0" w:line="240" w:lineRule="auto"/>
        <w:rPr>
          <w:rFonts w:ascii="Times New Roman" w:eastAsia="Calibri" w:hAnsi="Times New Roman" w:cs="Times New Roman"/>
          <w:u w:val="single"/>
        </w:rPr>
      </w:pPr>
      <w:r w:rsidRPr="00403309">
        <w:rPr>
          <w:rFonts w:ascii="Times New Roman" w:eastAsia="Calibri" w:hAnsi="Times New Roman" w:cs="Times New Roman"/>
          <w:u w:val="single"/>
        </w:rPr>
        <w:t>Solid Waste Capital Projects 5-year Schedule</w:t>
      </w:r>
    </w:p>
    <w:p w:rsidR="00403309" w:rsidRDefault="00403309" w:rsidP="00403309">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403309" w:rsidRPr="00403309" w:rsidRDefault="00403309" w:rsidP="00403309">
      <w:pPr>
        <w:spacing w:after="0" w:line="240" w:lineRule="auto"/>
        <w:rPr>
          <w:rFonts w:ascii="Times New Roman" w:eastAsia="Calibri" w:hAnsi="Times New Roman" w:cs="Times New Roman"/>
        </w:rPr>
      </w:pPr>
    </w:p>
    <w:p w:rsidR="00403309" w:rsidRPr="00403309" w:rsidRDefault="00403309" w:rsidP="00403309">
      <w:pPr>
        <w:spacing w:after="0" w:line="240" w:lineRule="auto"/>
        <w:rPr>
          <w:rFonts w:ascii="Times New Roman" w:eastAsia="Calibri" w:hAnsi="Times New Roman" w:cs="Times New Roman"/>
          <w:u w:val="single"/>
        </w:rPr>
      </w:pPr>
      <w:r w:rsidRPr="00403309">
        <w:rPr>
          <w:rFonts w:ascii="Times New Roman" w:eastAsia="Calibri" w:hAnsi="Times New Roman" w:cs="Times New Roman"/>
          <w:u w:val="single"/>
        </w:rPr>
        <w:t>FY 2018/19 Solid Waste Capital Projects Capital Improvement Plan Budget</w:t>
      </w:r>
    </w:p>
    <w:p w:rsidR="00403309" w:rsidRPr="00403309" w:rsidRDefault="00403309" w:rsidP="00403309">
      <w:pPr>
        <w:spacing w:after="0" w:line="240" w:lineRule="auto"/>
        <w:rPr>
          <w:rFonts w:ascii="Times New Roman" w:eastAsia="Calibri" w:hAnsi="Times New Roman" w:cs="Times New Roman"/>
        </w:rPr>
      </w:pPr>
      <w:r>
        <w:rPr>
          <w:rFonts w:ascii="Times New Roman" w:eastAsia="Calibri" w:hAnsi="Times New Roman" w:cs="Times New Roman"/>
        </w:rPr>
        <w:t xml:space="preserve">No recommendations </w:t>
      </w:r>
    </w:p>
    <w:p w:rsidR="00403309" w:rsidRPr="00403309" w:rsidRDefault="00403309" w:rsidP="00403309">
      <w:pPr>
        <w:spacing w:after="0" w:line="240" w:lineRule="auto"/>
        <w:rPr>
          <w:rFonts w:ascii="Times New Roman" w:eastAsia="Calibri" w:hAnsi="Times New Roman" w:cs="Times New Roman"/>
          <w:u w:val="single"/>
        </w:rPr>
      </w:pPr>
    </w:p>
    <w:p w:rsidR="00735CE5" w:rsidRDefault="00735CE5" w:rsidP="00735CE5">
      <w:pPr>
        <w:spacing w:after="0" w:line="240" w:lineRule="auto"/>
        <w:rPr>
          <w:rFonts w:ascii="Times New Roman" w:eastAsia="Calibri" w:hAnsi="Times New Roman" w:cs="Times New Roman"/>
          <w:b/>
        </w:rPr>
      </w:pPr>
      <w:r w:rsidRPr="00735CE5">
        <w:rPr>
          <w:rFonts w:ascii="Times New Roman" w:eastAsia="Calibri" w:hAnsi="Times New Roman" w:cs="Times New Roman"/>
          <w:b/>
        </w:rPr>
        <w:t>The co</w:t>
      </w:r>
      <w:r w:rsidR="000833A6">
        <w:rPr>
          <w:rFonts w:ascii="Times New Roman" w:eastAsia="Calibri" w:hAnsi="Times New Roman" w:cs="Times New Roman"/>
          <w:b/>
        </w:rPr>
        <w:t>mmittee was in recess from 12:16</w:t>
      </w:r>
      <w:r>
        <w:rPr>
          <w:rFonts w:ascii="Times New Roman" w:eastAsia="Calibri" w:hAnsi="Times New Roman" w:cs="Times New Roman"/>
          <w:b/>
        </w:rPr>
        <w:t xml:space="preserve"> to 1:</w:t>
      </w:r>
      <w:r w:rsidR="0033757D">
        <w:rPr>
          <w:rFonts w:ascii="Times New Roman" w:eastAsia="Calibri" w:hAnsi="Times New Roman" w:cs="Times New Roman"/>
          <w:b/>
        </w:rPr>
        <w:t>33</w:t>
      </w:r>
      <w:r w:rsidRPr="00735CE5">
        <w:rPr>
          <w:rFonts w:ascii="Times New Roman" w:eastAsia="Calibri" w:hAnsi="Times New Roman" w:cs="Times New Roman"/>
          <w:b/>
        </w:rPr>
        <w:t xml:space="preserve"> p.m.</w:t>
      </w:r>
    </w:p>
    <w:p w:rsidR="00403309" w:rsidRDefault="00403309" w:rsidP="00735CE5">
      <w:pPr>
        <w:spacing w:after="0" w:line="240" w:lineRule="auto"/>
        <w:rPr>
          <w:rFonts w:ascii="Times New Roman" w:eastAsia="Calibri" w:hAnsi="Times New Roman" w:cs="Times New Roman"/>
          <w:b/>
        </w:rPr>
      </w:pPr>
    </w:p>
    <w:p w:rsidR="00403309" w:rsidRPr="00403309" w:rsidRDefault="00403309" w:rsidP="00403309">
      <w:pPr>
        <w:spacing w:after="0" w:line="240" w:lineRule="auto"/>
        <w:rPr>
          <w:rFonts w:ascii="Times New Roman" w:eastAsia="Calibri" w:hAnsi="Times New Roman" w:cs="Times New Roman"/>
          <w:u w:val="single"/>
        </w:rPr>
      </w:pPr>
      <w:r w:rsidRPr="00403309">
        <w:rPr>
          <w:rFonts w:ascii="Times New Roman" w:eastAsia="Calibri" w:hAnsi="Times New Roman" w:cs="Times New Roman"/>
          <w:u w:val="single"/>
        </w:rPr>
        <w:t>Capital Improvement Plan Notes &amp; Recommendations</w:t>
      </w:r>
    </w:p>
    <w:p w:rsidR="00403309" w:rsidRDefault="00403309" w:rsidP="00AC44D1">
      <w:pPr>
        <w:spacing w:after="0" w:line="240" w:lineRule="auto"/>
        <w:rPr>
          <w:rFonts w:ascii="Times New Roman" w:eastAsia="Calibri" w:hAnsi="Times New Roman" w:cs="Times New Roman"/>
        </w:rPr>
      </w:pPr>
    </w:p>
    <w:p w:rsidR="00C325E2" w:rsidRDefault="00AC44D1" w:rsidP="00AC44D1">
      <w:pPr>
        <w:spacing w:after="0" w:line="240" w:lineRule="auto"/>
        <w:rPr>
          <w:rFonts w:ascii="Times New Roman" w:eastAsia="Calibri" w:hAnsi="Times New Roman" w:cs="Times New Roman"/>
        </w:rPr>
      </w:pPr>
      <w:r w:rsidRPr="00AC44D1">
        <w:rPr>
          <w:rFonts w:ascii="Times New Roman" w:eastAsia="Calibri" w:hAnsi="Times New Roman" w:cs="Times New Roman"/>
          <w:b/>
        </w:rPr>
        <w:t>Motion</w:t>
      </w:r>
      <w:r>
        <w:rPr>
          <w:rFonts w:ascii="Times New Roman" w:eastAsia="Calibri" w:hAnsi="Times New Roman" w:cs="Times New Roman"/>
        </w:rPr>
        <w:t>: on p. 29, approve Council Auditor’s recommendation #1 to add</w:t>
      </w:r>
      <w:r w:rsidRPr="00AC44D1">
        <w:rPr>
          <w:rFonts w:ascii="Times New Roman" w:eastAsia="Calibri" w:hAnsi="Times New Roman" w:cs="Times New Roman"/>
        </w:rPr>
        <w:t xml:space="preserve"> a contract term to the term sheet for all direct contracts identified in the</w:t>
      </w:r>
      <w:r>
        <w:rPr>
          <w:rFonts w:ascii="Times New Roman" w:eastAsia="Calibri" w:hAnsi="Times New Roman" w:cs="Times New Roman"/>
        </w:rPr>
        <w:t xml:space="preserve"> </w:t>
      </w:r>
      <w:r w:rsidRPr="00AC44D1">
        <w:rPr>
          <w:rFonts w:ascii="Times New Roman" w:eastAsia="Calibri" w:hAnsi="Times New Roman" w:cs="Times New Roman"/>
        </w:rPr>
        <w:t>Budget Ordinance, which states that any substantial change to the contract terms as defined in</w:t>
      </w:r>
      <w:r>
        <w:rPr>
          <w:rFonts w:ascii="Times New Roman" w:eastAsia="Calibri" w:hAnsi="Times New Roman" w:cs="Times New Roman"/>
        </w:rPr>
        <w:t xml:space="preserve"> </w:t>
      </w:r>
      <w:r w:rsidRPr="00AC44D1">
        <w:rPr>
          <w:rFonts w:ascii="Times New Roman" w:eastAsia="Calibri" w:hAnsi="Times New Roman" w:cs="Times New Roman"/>
        </w:rPr>
        <w:t>each exhibit shall r</w:t>
      </w:r>
      <w:r>
        <w:rPr>
          <w:rFonts w:ascii="Times New Roman" w:eastAsia="Calibri" w:hAnsi="Times New Roman" w:cs="Times New Roman"/>
        </w:rPr>
        <w:t>equire further Council approval –</w:t>
      </w:r>
      <w:r w:rsidR="0033757D">
        <w:rPr>
          <w:rFonts w:ascii="Times New Roman" w:eastAsia="Calibri" w:hAnsi="Times New Roman" w:cs="Times New Roman"/>
        </w:rPr>
        <w:t xml:space="preserve"> </w:t>
      </w:r>
      <w:r w:rsidR="0033757D" w:rsidRPr="0033757D">
        <w:rPr>
          <w:rFonts w:ascii="Times New Roman" w:eastAsia="Calibri" w:hAnsi="Times New Roman" w:cs="Times New Roman"/>
          <w:b/>
        </w:rPr>
        <w:t>approved unanimously</w:t>
      </w:r>
      <w:r w:rsidR="0033757D">
        <w:rPr>
          <w:rFonts w:ascii="Times New Roman" w:eastAsia="Calibri" w:hAnsi="Times New Roman" w:cs="Times New Roman"/>
        </w:rPr>
        <w:t>.</w:t>
      </w:r>
    </w:p>
    <w:p w:rsidR="0033757D" w:rsidRDefault="0033757D" w:rsidP="00AC44D1">
      <w:pPr>
        <w:spacing w:after="0" w:line="240" w:lineRule="auto"/>
        <w:rPr>
          <w:rFonts w:ascii="Times New Roman" w:eastAsia="Calibri" w:hAnsi="Times New Roman" w:cs="Times New Roman"/>
        </w:rPr>
      </w:pPr>
    </w:p>
    <w:p w:rsidR="0033757D" w:rsidRDefault="0033757D" w:rsidP="00AC44D1">
      <w:pPr>
        <w:spacing w:after="0" w:line="240" w:lineRule="auto"/>
        <w:rPr>
          <w:rFonts w:ascii="Times New Roman" w:eastAsia="Calibri" w:hAnsi="Times New Roman" w:cs="Times New Roman"/>
        </w:rPr>
      </w:pPr>
      <w:r w:rsidRPr="0033757D">
        <w:rPr>
          <w:rFonts w:ascii="Times New Roman" w:eastAsia="Calibri" w:hAnsi="Times New Roman" w:cs="Times New Roman"/>
          <w:b/>
        </w:rPr>
        <w:t>Motion</w:t>
      </w:r>
      <w:r>
        <w:rPr>
          <w:rFonts w:ascii="Times New Roman" w:eastAsia="Calibri" w:hAnsi="Times New Roman" w:cs="Times New Roman"/>
        </w:rPr>
        <w:t xml:space="preserve">: add the UF Health project description as an attachment, with a footnote stating that funds can be moved among categories as needed – </w:t>
      </w:r>
      <w:r w:rsidRPr="0033757D">
        <w:rPr>
          <w:rFonts w:ascii="Times New Roman" w:eastAsia="Calibri" w:hAnsi="Times New Roman" w:cs="Times New Roman"/>
          <w:b/>
        </w:rPr>
        <w:t>approved unanimously</w:t>
      </w:r>
      <w:r>
        <w:rPr>
          <w:rFonts w:ascii="Times New Roman" w:eastAsia="Calibri" w:hAnsi="Times New Roman" w:cs="Times New Roman"/>
        </w:rPr>
        <w:t>.</w:t>
      </w:r>
    </w:p>
    <w:p w:rsidR="00AC44D1" w:rsidRDefault="00AC44D1" w:rsidP="00AC44D1">
      <w:pPr>
        <w:spacing w:after="0" w:line="240" w:lineRule="auto"/>
        <w:rPr>
          <w:rFonts w:ascii="Times New Roman" w:eastAsia="Calibri" w:hAnsi="Times New Roman" w:cs="Times New Roman"/>
        </w:rPr>
      </w:pPr>
    </w:p>
    <w:p w:rsidR="00AC44D1" w:rsidRPr="00AC44D1" w:rsidRDefault="00AC44D1" w:rsidP="00AC44D1">
      <w:pPr>
        <w:autoSpaceDE w:val="0"/>
        <w:autoSpaceDN w:val="0"/>
        <w:adjustRightInd w:val="0"/>
        <w:spacing w:after="0" w:line="240" w:lineRule="auto"/>
        <w:rPr>
          <w:rFonts w:ascii="Times New Roman" w:hAnsi="Times New Roman" w:cs="Times New Roman"/>
          <w:sz w:val="23"/>
          <w:szCs w:val="23"/>
        </w:rPr>
      </w:pPr>
      <w:r w:rsidRPr="00AC44D1">
        <w:rPr>
          <w:rFonts w:ascii="Times New Roman" w:eastAsia="Calibri" w:hAnsi="Times New Roman" w:cs="Times New Roman"/>
          <w:b/>
        </w:rPr>
        <w:t>Motion</w:t>
      </w:r>
      <w:r w:rsidRPr="00AC44D1">
        <w:rPr>
          <w:rFonts w:ascii="Times New Roman" w:eastAsia="Calibri" w:hAnsi="Times New Roman" w:cs="Times New Roman"/>
        </w:rPr>
        <w:t>: on p. 29, approve Council Auditor’</w:t>
      </w:r>
      <w:r>
        <w:rPr>
          <w:rFonts w:ascii="Times New Roman" w:eastAsia="Calibri" w:hAnsi="Times New Roman" w:cs="Times New Roman"/>
        </w:rPr>
        <w:t>s recommendation #</w:t>
      </w:r>
      <w:r w:rsidRPr="00AC44D1">
        <w:rPr>
          <w:rFonts w:ascii="Times New Roman" w:eastAsia="Calibri" w:hAnsi="Times New Roman" w:cs="Times New Roman"/>
        </w:rPr>
        <w:t>2 to</w:t>
      </w:r>
      <w:r w:rsidRPr="00AC44D1">
        <w:rPr>
          <w:rFonts w:ascii="Times New Roman" w:hAnsi="Times New Roman" w:cs="Times New Roman"/>
          <w:sz w:val="23"/>
          <w:szCs w:val="23"/>
        </w:rPr>
        <w:t xml:space="preserve"> remove</w:t>
      </w:r>
      <w:r>
        <w:rPr>
          <w:rFonts w:ascii="Times New Roman" w:hAnsi="Times New Roman" w:cs="Times New Roman"/>
          <w:sz w:val="23"/>
          <w:szCs w:val="23"/>
        </w:rPr>
        <w:t xml:space="preserve"> </w:t>
      </w:r>
      <w:r w:rsidRPr="00AC44D1">
        <w:rPr>
          <w:rFonts w:ascii="Times New Roman" w:hAnsi="Times New Roman" w:cs="Times New Roman"/>
          <w:sz w:val="23"/>
          <w:szCs w:val="23"/>
        </w:rPr>
        <w:t>the following grant funds from the totals shown on the 1-year schedule</w:t>
      </w:r>
      <w:r>
        <w:rPr>
          <w:rFonts w:ascii="Times New Roman" w:hAnsi="Times New Roman" w:cs="Times New Roman"/>
          <w:sz w:val="23"/>
          <w:szCs w:val="23"/>
        </w:rPr>
        <w:t xml:space="preserve"> </w:t>
      </w:r>
      <w:r w:rsidRPr="00AC44D1">
        <w:rPr>
          <w:rFonts w:ascii="Times New Roman" w:hAnsi="Times New Roman" w:cs="Times New Roman"/>
          <w:sz w:val="23"/>
          <w:szCs w:val="23"/>
        </w:rPr>
        <w:t>as these funds are not appropriated in the FY 2018/19 budget:</w:t>
      </w:r>
    </w:p>
    <w:p w:rsidR="0069013E" w:rsidRDefault="0069013E" w:rsidP="00B53B4E">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2394"/>
        <w:gridCol w:w="2394"/>
        <w:gridCol w:w="2394"/>
        <w:gridCol w:w="2394"/>
      </w:tblGrid>
      <w:tr w:rsidR="00AC44D1" w:rsidTr="00AC44D1">
        <w:tc>
          <w:tcPr>
            <w:tcW w:w="2394" w:type="dxa"/>
          </w:tcPr>
          <w:p w:rsidR="00AC44D1" w:rsidRPr="00AC44D1" w:rsidRDefault="00AC44D1" w:rsidP="00AC44D1">
            <w:pPr>
              <w:jc w:val="center"/>
              <w:rPr>
                <w:rFonts w:ascii="Arial" w:eastAsia="Calibri" w:hAnsi="Arial" w:cs="Arial"/>
                <w:sz w:val="20"/>
                <w:szCs w:val="20"/>
              </w:rPr>
            </w:pPr>
            <w:r w:rsidRPr="00AC44D1">
              <w:rPr>
                <w:rFonts w:ascii="Arial" w:eastAsia="Calibri" w:hAnsi="Arial" w:cs="Arial"/>
                <w:sz w:val="20"/>
                <w:szCs w:val="20"/>
              </w:rPr>
              <w:t>Project</w:t>
            </w:r>
          </w:p>
        </w:tc>
        <w:tc>
          <w:tcPr>
            <w:tcW w:w="2394" w:type="dxa"/>
          </w:tcPr>
          <w:p w:rsidR="00AC44D1" w:rsidRPr="00AC44D1" w:rsidRDefault="00AC44D1" w:rsidP="00AC44D1">
            <w:pPr>
              <w:jc w:val="center"/>
              <w:rPr>
                <w:rFonts w:ascii="Arial" w:eastAsia="Calibri" w:hAnsi="Arial" w:cs="Arial"/>
                <w:sz w:val="20"/>
                <w:szCs w:val="20"/>
              </w:rPr>
            </w:pPr>
            <w:r w:rsidRPr="00AC44D1">
              <w:rPr>
                <w:rFonts w:ascii="Arial" w:eastAsia="Calibri" w:hAnsi="Arial" w:cs="Arial"/>
                <w:sz w:val="20"/>
                <w:szCs w:val="20"/>
              </w:rPr>
              <w:t>Total on 1-year schedule</w:t>
            </w:r>
          </w:p>
        </w:tc>
        <w:tc>
          <w:tcPr>
            <w:tcW w:w="2394" w:type="dxa"/>
          </w:tcPr>
          <w:p w:rsidR="00AC44D1" w:rsidRPr="00AC44D1" w:rsidRDefault="00AC44D1" w:rsidP="00AC44D1">
            <w:pPr>
              <w:jc w:val="center"/>
              <w:rPr>
                <w:rFonts w:ascii="Arial" w:eastAsia="Calibri" w:hAnsi="Arial" w:cs="Arial"/>
                <w:sz w:val="20"/>
                <w:szCs w:val="20"/>
              </w:rPr>
            </w:pPr>
            <w:r w:rsidRPr="00AC44D1">
              <w:rPr>
                <w:rFonts w:ascii="Arial" w:eastAsia="Calibri" w:hAnsi="Arial" w:cs="Arial"/>
                <w:sz w:val="20"/>
                <w:szCs w:val="20"/>
              </w:rPr>
              <w:t>Revised total on 1-year schedule</w:t>
            </w:r>
          </w:p>
        </w:tc>
        <w:tc>
          <w:tcPr>
            <w:tcW w:w="2394" w:type="dxa"/>
          </w:tcPr>
          <w:p w:rsidR="00AC44D1" w:rsidRPr="00AC44D1" w:rsidRDefault="00AC44D1" w:rsidP="00AC44D1">
            <w:pPr>
              <w:jc w:val="center"/>
              <w:rPr>
                <w:rFonts w:ascii="Arial" w:eastAsia="Calibri" w:hAnsi="Arial" w:cs="Arial"/>
                <w:sz w:val="20"/>
                <w:szCs w:val="20"/>
              </w:rPr>
            </w:pPr>
            <w:r w:rsidRPr="00AC44D1">
              <w:rPr>
                <w:rFonts w:ascii="Arial" w:eastAsia="Calibri" w:hAnsi="Arial" w:cs="Arial"/>
                <w:sz w:val="20"/>
                <w:szCs w:val="20"/>
              </w:rPr>
              <w:t>Difference</w:t>
            </w:r>
          </w:p>
        </w:tc>
      </w:tr>
      <w:tr w:rsidR="00AC44D1" w:rsidTr="00AC44D1">
        <w:tc>
          <w:tcPr>
            <w:tcW w:w="2394" w:type="dxa"/>
          </w:tcPr>
          <w:p w:rsidR="00AC44D1" w:rsidRPr="00AC44D1" w:rsidRDefault="00AC44D1" w:rsidP="00B53B4E">
            <w:pPr>
              <w:rPr>
                <w:rFonts w:ascii="Arial" w:eastAsia="Calibri" w:hAnsi="Arial" w:cs="Arial"/>
                <w:sz w:val="20"/>
                <w:szCs w:val="20"/>
              </w:rPr>
            </w:pPr>
            <w:r w:rsidRPr="00AC44D1">
              <w:rPr>
                <w:rFonts w:ascii="Arial" w:eastAsia="Calibri" w:hAnsi="Arial" w:cs="Arial"/>
                <w:sz w:val="20"/>
                <w:szCs w:val="20"/>
              </w:rPr>
              <w:t>Roadway Resurfacing</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$11,994,588</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$10,150,519</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($1,844,069)</w:t>
            </w:r>
          </w:p>
        </w:tc>
      </w:tr>
      <w:tr w:rsidR="00AC44D1" w:rsidTr="00AC44D1">
        <w:tc>
          <w:tcPr>
            <w:tcW w:w="2394" w:type="dxa"/>
          </w:tcPr>
          <w:p w:rsidR="00AC44D1" w:rsidRPr="00AC44D1" w:rsidRDefault="00AC44D1" w:rsidP="00AC44D1">
            <w:pPr>
              <w:rPr>
                <w:rFonts w:ascii="Arial" w:eastAsia="Calibri" w:hAnsi="Arial" w:cs="Arial"/>
                <w:sz w:val="20"/>
                <w:szCs w:val="20"/>
              </w:rPr>
            </w:pPr>
            <w:r w:rsidRPr="00AC44D1">
              <w:rPr>
                <w:rFonts w:ascii="Arial" w:eastAsia="Calibri" w:hAnsi="Arial" w:cs="Arial"/>
                <w:sz w:val="20"/>
                <w:szCs w:val="20"/>
              </w:rPr>
              <w:t>ADA Compliance Curbs, Ramps, and</w:t>
            </w:r>
            <w:r>
              <w:rPr>
                <w:rFonts w:ascii="Arial" w:eastAsia="Calibri" w:hAnsi="Arial" w:cs="Arial"/>
                <w:sz w:val="20"/>
                <w:szCs w:val="20"/>
              </w:rPr>
              <w:t xml:space="preserve"> </w:t>
            </w:r>
            <w:r w:rsidRPr="00AC44D1">
              <w:rPr>
                <w:rFonts w:ascii="Arial" w:eastAsia="Calibri" w:hAnsi="Arial" w:cs="Arial"/>
                <w:sz w:val="20"/>
                <w:szCs w:val="20"/>
              </w:rPr>
              <w:t>Sidewalks</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$6,545,000</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$5,484,643</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($1,060,357)</w:t>
            </w:r>
          </w:p>
        </w:tc>
      </w:tr>
      <w:tr w:rsidR="00AC44D1" w:rsidTr="00AC44D1">
        <w:tc>
          <w:tcPr>
            <w:tcW w:w="2394" w:type="dxa"/>
          </w:tcPr>
          <w:p w:rsidR="00AC44D1" w:rsidRPr="00AC44D1" w:rsidRDefault="00AC44D1" w:rsidP="00B53B4E">
            <w:pPr>
              <w:rPr>
                <w:rFonts w:ascii="Arial" w:eastAsia="Calibri" w:hAnsi="Arial" w:cs="Arial"/>
                <w:sz w:val="20"/>
                <w:szCs w:val="20"/>
              </w:rPr>
            </w:pPr>
            <w:proofErr w:type="spellStart"/>
            <w:r w:rsidRPr="00AC44D1">
              <w:rPr>
                <w:rFonts w:ascii="Arial" w:eastAsia="Calibri" w:hAnsi="Arial" w:cs="Arial"/>
                <w:sz w:val="20"/>
                <w:szCs w:val="20"/>
              </w:rPr>
              <w:t>McCoys</w:t>
            </w:r>
            <w:proofErr w:type="spellEnd"/>
            <w:r w:rsidRPr="00AC44D1">
              <w:rPr>
                <w:rFonts w:ascii="Arial" w:eastAsia="Calibri" w:hAnsi="Arial" w:cs="Arial"/>
                <w:sz w:val="20"/>
                <w:szCs w:val="20"/>
              </w:rPr>
              <w:t xml:space="preserve"> Creek Greenway</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$1,650,000</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$1,400,000</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($250,000)</w:t>
            </w:r>
          </w:p>
        </w:tc>
      </w:tr>
      <w:tr w:rsidR="00AC44D1" w:rsidTr="00AC44D1">
        <w:tc>
          <w:tcPr>
            <w:tcW w:w="2394" w:type="dxa"/>
          </w:tcPr>
          <w:p w:rsidR="00AC44D1" w:rsidRPr="00AC44D1" w:rsidRDefault="00AC44D1" w:rsidP="00B53B4E">
            <w:pPr>
              <w:rPr>
                <w:rFonts w:ascii="Arial" w:eastAsia="Calibri" w:hAnsi="Arial" w:cs="Arial"/>
                <w:sz w:val="20"/>
                <w:szCs w:val="20"/>
              </w:rPr>
            </w:pPr>
            <w:r w:rsidRPr="00AC44D1">
              <w:rPr>
                <w:rFonts w:ascii="Arial" w:eastAsia="Calibri" w:hAnsi="Arial" w:cs="Arial"/>
                <w:sz w:val="20"/>
                <w:szCs w:val="20"/>
              </w:rPr>
              <w:t>Hart Bridge Ramp Modifications</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$25,000,000</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$12,500,000</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($12,500,000)</w:t>
            </w:r>
          </w:p>
        </w:tc>
      </w:tr>
      <w:tr w:rsidR="00AC44D1" w:rsidTr="00AC44D1">
        <w:tc>
          <w:tcPr>
            <w:tcW w:w="2394" w:type="dxa"/>
          </w:tcPr>
          <w:p w:rsidR="00AC44D1" w:rsidRPr="00AC44D1" w:rsidRDefault="00AC44D1" w:rsidP="00B53B4E">
            <w:pPr>
              <w:rPr>
                <w:rFonts w:ascii="Arial" w:eastAsia="Calibri" w:hAnsi="Arial" w:cs="Arial"/>
                <w:sz w:val="20"/>
                <w:szCs w:val="20"/>
              </w:rPr>
            </w:pPr>
            <w:r w:rsidRPr="00AC44D1">
              <w:rPr>
                <w:rFonts w:ascii="Arial" w:eastAsia="Calibri" w:hAnsi="Arial" w:cs="Arial"/>
                <w:sz w:val="20"/>
                <w:szCs w:val="20"/>
              </w:rPr>
              <w:t>Crosswalk Countdown Heads</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$631,072</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0</w:t>
            </w:r>
          </w:p>
        </w:tc>
        <w:tc>
          <w:tcPr>
            <w:tcW w:w="2394" w:type="dxa"/>
          </w:tcPr>
          <w:p w:rsidR="00AC44D1" w:rsidRPr="00AC44D1" w:rsidRDefault="00AC44D1" w:rsidP="00AC44D1">
            <w:pPr>
              <w:jc w:val="right"/>
              <w:rPr>
                <w:rFonts w:ascii="Arial" w:eastAsia="Calibri" w:hAnsi="Arial" w:cs="Arial"/>
                <w:sz w:val="20"/>
                <w:szCs w:val="20"/>
              </w:rPr>
            </w:pPr>
            <w:r w:rsidRPr="00AC44D1">
              <w:rPr>
                <w:rFonts w:ascii="Arial" w:eastAsia="Calibri" w:hAnsi="Arial" w:cs="Arial"/>
                <w:sz w:val="20"/>
                <w:szCs w:val="20"/>
              </w:rPr>
              <w:t>($631,072)</w:t>
            </w:r>
          </w:p>
        </w:tc>
      </w:tr>
    </w:tbl>
    <w:p w:rsidR="00AC44D1" w:rsidRDefault="00AC44D1" w:rsidP="00B53B4E">
      <w:pPr>
        <w:spacing w:after="0" w:line="240" w:lineRule="auto"/>
        <w:rPr>
          <w:rFonts w:ascii="Times New Roman" w:eastAsia="Calibri" w:hAnsi="Times New Roman" w:cs="Times New Roman"/>
        </w:rPr>
      </w:pPr>
    </w:p>
    <w:p w:rsidR="0033757D" w:rsidRDefault="0033757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33757D">
        <w:rPr>
          <w:rFonts w:ascii="Times New Roman" w:eastAsia="Calibri" w:hAnsi="Times New Roman" w:cs="Times New Roman"/>
          <w:b/>
        </w:rPr>
        <w:t>approved unanimously</w:t>
      </w:r>
      <w:r>
        <w:rPr>
          <w:rFonts w:ascii="Times New Roman" w:eastAsia="Calibri" w:hAnsi="Times New Roman" w:cs="Times New Roman"/>
          <w:b/>
        </w:rPr>
        <w:t>.</w:t>
      </w:r>
    </w:p>
    <w:p w:rsidR="00AC44D1" w:rsidRDefault="00AC44D1" w:rsidP="00B53B4E">
      <w:pPr>
        <w:spacing w:after="0" w:line="240" w:lineRule="auto"/>
        <w:rPr>
          <w:rFonts w:ascii="Times New Roman" w:eastAsia="Calibri" w:hAnsi="Times New Roman" w:cs="Times New Roman"/>
          <w:u w:val="single"/>
        </w:rPr>
      </w:pPr>
    </w:p>
    <w:p w:rsidR="00AC44D1" w:rsidRPr="00AC44D1" w:rsidRDefault="00AC44D1" w:rsidP="00AC44D1">
      <w:pPr>
        <w:spacing w:after="0" w:line="240" w:lineRule="auto"/>
        <w:rPr>
          <w:rFonts w:ascii="Times New Roman" w:eastAsia="Calibri" w:hAnsi="Times New Roman" w:cs="Times New Roman"/>
        </w:rPr>
      </w:pPr>
      <w:r w:rsidRPr="00AC44D1">
        <w:rPr>
          <w:rFonts w:ascii="Times New Roman" w:eastAsia="Calibri" w:hAnsi="Times New Roman" w:cs="Times New Roman"/>
          <w:b/>
        </w:rPr>
        <w:t>Motion</w:t>
      </w:r>
      <w:r w:rsidRPr="00AC44D1">
        <w:rPr>
          <w:rFonts w:ascii="Times New Roman" w:eastAsia="Calibri" w:hAnsi="Times New Roman" w:cs="Times New Roman"/>
        </w:rPr>
        <w:t>: on p. 29, approve Council Auditor’s recommendation #</w:t>
      </w:r>
      <w:r>
        <w:rPr>
          <w:rFonts w:ascii="Times New Roman" w:eastAsia="Calibri" w:hAnsi="Times New Roman" w:cs="Times New Roman"/>
        </w:rPr>
        <w:t>3</w:t>
      </w:r>
      <w:r w:rsidRPr="00AC44D1">
        <w:rPr>
          <w:rFonts w:ascii="Times New Roman" w:eastAsia="Calibri" w:hAnsi="Times New Roman" w:cs="Times New Roman"/>
        </w:rPr>
        <w:t xml:space="preserve"> to</w:t>
      </w:r>
      <w:r>
        <w:rPr>
          <w:rFonts w:ascii="Times New Roman" w:eastAsia="Calibri" w:hAnsi="Times New Roman" w:cs="Times New Roman"/>
        </w:rPr>
        <w:t xml:space="preserve"> </w:t>
      </w:r>
      <w:r w:rsidRPr="00AC44D1">
        <w:rPr>
          <w:rFonts w:ascii="Times New Roman" w:eastAsia="Calibri" w:hAnsi="Times New Roman" w:cs="Times New Roman"/>
        </w:rPr>
        <w:t>correcting the 1-year, 5-year, and project information sheet for the Mayport</w:t>
      </w:r>
      <w:r>
        <w:rPr>
          <w:rFonts w:ascii="Times New Roman" w:eastAsia="Calibri" w:hAnsi="Times New Roman" w:cs="Times New Roman"/>
        </w:rPr>
        <w:t xml:space="preserve"> </w:t>
      </w:r>
      <w:r w:rsidRPr="00AC44D1">
        <w:rPr>
          <w:rFonts w:ascii="Times New Roman" w:eastAsia="Calibri" w:hAnsi="Times New Roman" w:cs="Times New Roman"/>
        </w:rPr>
        <w:t>Docks project to reflect total FY 18/19 funding of $1,260,000, consisting of a $900,000 project</w:t>
      </w:r>
      <w:r>
        <w:rPr>
          <w:rFonts w:ascii="Times New Roman" w:eastAsia="Calibri" w:hAnsi="Times New Roman" w:cs="Times New Roman"/>
        </w:rPr>
        <w:t xml:space="preserve"> </w:t>
      </w:r>
      <w:r w:rsidRPr="00AC44D1">
        <w:rPr>
          <w:rFonts w:ascii="Times New Roman" w:eastAsia="Calibri" w:hAnsi="Times New Roman" w:cs="Times New Roman"/>
        </w:rPr>
        <w:t>transfer (Mayport Dock and Launch Lane project) and a $360,000 grant. The $360,000 grant was</w:t>
      </w:r>
      <w:r>
        <w:rPr>
          <w:rFonts w:ascii="Times New Roman" w:eastAsia="Calibri" w:hAnsi="Times New Roman" w:cs="Times New Roman"/>
        </w:rPr>
        <w:t xml:space="preserve"> </w:t>
      </w:r>
      <w:r w:rsidRPr="00AC44D1">
        <w:rPr>
          <w:rFonts w:ascii="Times New Roman" w:eastAsia="Calibri" w:hAnsi="Times New Roman" w:cs="Times New Roman"/>
        </w:rPr>
        <w:t>not included in the proposed budget and needs to be added since the City has subsequently</w:t>
      </w:r>
      <w:r>
        <w:rPr>
          <w:rFonts w:ascii="Times New Roman" w:eastAsia="Calibri" w:hAnsi="Times New Roman" w:cs="Times New Roman"/>
        </w:rPr>
        <w:t xml:space="preserve"> received the grant agreement -</w:t>
      </w:r>
      <w:r w:rsidR="0033757D">
        <w:rPr>
          <w:rFonts w:ascii="Times New Roman" w:eastAsia="Calibri" w:hAnsi="Times New Roman" w:cs="Times New Roman"/>
        </w:rPr>
        <w:t xml:space="preserve"> </w:t>
      </w:r>
      <w:r w:rsidR="0033757D" w:rsidRPr="0033757D">
        <w:rPr>
          <w:rFonts w:ascii="Times New Roman" w:eastAsia="Calibri" w:hAnsi="Times New Roman" w:cs="Times New Roman"/>
          <w:b/>
        </w:rPr>
        <w:t>approved unanimously</w:t>
      </w:r>
    </w:p>
    <w:p w:rsidR="00AC44D1" w:rsidRDefault="00AC44D1" w:rsidP="00B53B4E">
      <w:pPr>
        <w:spacing w:after="0" w:line="240" w:lineRule="auto"/>
        <w:rPr>
          <w:rFonts w:ascii="Times New Roman" w:eastAsia="Calibri" w:hAnsi="Times New Roman" w:cs="Times New Roman"/>
          <w:u w:val="single"/>
        </w:rPr>
      </w:pPr>
    </w:p>
    <w:p w:rsidR="00AC44D1" w:rsidRDefault="000F7553" w:rsidP="000F7553">
      <w:pPr>
        <w:spacing w:after="0" w:line="240" w:lineRule="auto"/>
        <w:rPr>
          <w:rFonts w:ascii="Times New Roman" w:eastAsia="Calibri" w:hAnsi="Times New Roman" w:cs="Times New Roman"/>
        </w:rPr>
      </w:pPr>
      <w:r w:rsidRPr="000F7553">
        <w:rPr>
          <w:rFonts w:ascii="Times New Roman" w:eastAsia="Calibri" w:hAnsi="Times New Roman" w:cs="Times New Roman"/>
          <w:b/>
        </w:rPr>
        <w:t>Motion</w:t>
      </w:r>
      <w:r w:rsidRPr="000F7553">
        <w:rPr>
          <w:rFonts w:ascii="Times New Roman" w:eastAsia="Calibri" w:hAnsi="Times New Roman" w:cs="Times New Roman"/>
        </w:rPr>
        <w:t>: on p. 29, approve Council Auditor’s recommendation #</w:t>
      </w:r>
      <w:r>
        <w:rPr>
          <w:rFonts w:ascii="Times New Roman" w:eastAsia="Calibri" w:hAnsi="Times New Roman" w:cs="Times New Roman"/>
        </w:rPr>
        <w:t>4</w:t>
      </w:r>
      <w:r w:rsidRPr="000F7553">
        <w:rPr>
          <w:rFonts w:ascii="Times New Roman" w:eastAsia="Calibri" w:hAnsi="Times New Roman" w:cs="Times New Roman"/>
        </w:rPr>
        <w:t xml:space="preserve"> to</w:t>
      </w:r>
      <w:r w:rsidRPr="000F7553">
        <w:t xml:space="preserve"> </w:t>
      </w:r>
      <w:r>
        <w:rPr>
          <w:rFonts w:ascii="Times New Roman" w:eastAsia="Calibri" w:hAnsi="Times New Roman" w:cs="Times New Roman"/>
        </w:rPr>
        <w:t>add</w:t>
      </w:r>
      <w:r w:rsidRPr="000F7553">
        <w:rPr>
          <w:rFonts w:ascii="Times New Roman" w:eastAsia="Calibri" w:hAnsi="Times New Roman" w:cs="Times New Roman"/>
        </w:rPr>
        <w:t xml:space="preserve"> language to the budget </w:t>
      </w:r>
      <w:r>
        <w:rPr>
          <w:rFonts w:ascii="Times New Roman" w:eastAsia="Calibri" w:hAnsi="Times New Roman" w:cs="Times New Roman"/>
        </w:rPr>
        <w:t>o</w:t>
      </w:r>
      <w:r w:rsidRPr="000F7553">
        <w:rPr>
          <w:rFonts w:ascii="Times New Roman" w:eastAsia="Calibri" w:hAnsi="Times New Roman" w:cs="Times New Roman"/>
        </w:rPr>
        <w:t>rdinance granting approval and authorization to</w:t>
      </w:r>
      <w:r>
        <w:rPr>
          <w:rFonts w:ascii="Times New Roman" w:eastAsia="Calibri" w:hAnsi="Times New Roman" w:cs="Times New Roman"/>
        </w:rPr>
        <w:t xml:space="preserve"> </w:t>
      </w:r>
      <w:r w:rsidRPr="000F7553">
        <w:rPr>
          <w:rFonts w:ascii="Times New Roman" w:eastAsia="Calibri" w:hAnsi="Times New Roman" w:cs="Times New Roman"/>
        </w:rPr>
        <w:t>enter into the grant agreement with the Florida Department of Economic Opportunity for the</w:t>
      </w:r>
      <w:r>
        <w:rPr>
          <w:rFonts w:ascii="Times New Roman" w:eastAsia="Calibri" w:hAnsi="Times New Roman" w:cs="Times New Roman"/>
        </w:rPr>
        <w:t xml:space="preserve"> </w:t>
      </w:r>
      <w:r w:rsidR="0033757D">
        <w:rPr>
          <w:rFonts w:ascii="Times New Roman" w:eastAsia="Calibri" w:hAnsi="Times New Roman" w:cs="Times New Roman"/>
        </w:rPr>
        <w:t xml:space="preserve">Mayport Docks project - </w:t>
      </w:r>
      <w:r w:rsidR="0033757D" w:rsidRPr="0033757D">
        <w:rPr>
          <w:rFonts w:ascii="Times New Roman" w:eastAsia="Calibri" w:hAnsi="Times New Roman" w:cs="Times New Roman"/>
          <w:b/>
        </w:rPr>
        <w:t>approved unanimously</w:t>
      </w:r>
    </w:p>
    <w:p w:rsidR="000F7553" w:rsidRDefault="000F7553" w:rsidP="00B53B4E">
      <w:pPr>
        <w:spacing w:after="0" w:line="240" w:lineRule="auto"/>
        <w:rPr>
          <w:rFonts w:ascii="Times New Roman" w:eastAsia="Calibri" w:hAnsi="Times New Roman" w:cs="Times New Roman"/>
        </w:rPr>
      </w:pPr>
    </w:p>
    <w:p w:rsidR="000F7553" w:rsidRDefault="000F7553" w:rsidP="000F7553">
      <w:pPr>
        <w:spacing w:after="0" w:line="240" w:lineRule="auto"/>
        <w:rPr>
          <w:rFonts w:ascii="Times New Roman" w:eastAsia="Calibri" w:hAnsi="Times New Roman" w:cs="Times New Roman"/>
        </w:rPr>
      </w:pPr>
      <w:r w:rsidRPr="000F7553">
        <w:rPr>
          <w:rFonts w:ascii="Times New Roman" w:eastAsia="Calibri" w:hAnsi="Times New Roman" w:cs="Times New Roman"/>
          <w:b/>
        </w:rPr>
        <w:lastRenderedPageBreak/>
        <w:t>Motion</w:t>
      </w:r>
      <w:r w:rsidRPr="000F7553">
        <w:rPr>
          <w:rFonts w:ascii="Times New Roman" w:eastAsia="Calibri" w:hAnsi="Times New Roman" w:cs="Times New Roman"/>
        </w:rPr>
        <w:t>: on p. 29, approve Council Auditor’s recommendation #</w:t>
      </w:r>
      <w:r>
        <w:rPr>
          <w:rFonts w:ascii="Times New Roman" w:eastAsia="Calibri" w:hAnsi="Times New Roman" w:cs="Times New Roman"/>
        </w:rPr>
        <w:t>5</w:t>
      </w:r>
      <w:r w:rsidRPr="000F7553">
        <w:rPr>
          <w:rFonts w:ascii="Times New Roman" w:eastAsia="Calibri" w:hAnsi="Times New Roman" w:cs="Times New Roman"/>
        </w:rPr>
        <w:t xml:space="preserve"> to</w:t>
      </w:r>
      <w:r w:rsidRPr="000F7553">
        <w:t xml:space="preserve"> </w:t>
      </w:r>
      <w:r w:rsidRPr="000F7553">
        <w:rPr>
          <w:rFonts w:ascii="Times New Roman" w:eastAsia="Calibri" w:hAnsi="Times New Roman" w:cs="Times New Roman"/>
        </w:rPr>
        <w:t>correcting FY 2018/19 total shown on the 5-year schedule for the McCoy</w:t>
      </w:r>
      <w:r w:rsidR="00DF1FF4">
        <w:rPr>
          <w:rFonts w:ascii="Times New Roman" w:eastAsia="Calibri" w:hAnsi="Times New Roman" w:cs="Times New Roman"/>
        </w:rPr>
        <w:t>’</w:t>
      </w:r>
      <w:r w:rsidRPr="000F7553">
        <w:rPr>
          <w:rFonts w:ascii="Times New Roman" w:eastAsia="Calibri" w:hAnsi="Times New Roman" w:cs="Times New Roman"/>
        </w:rPr>
        <w:t>s Creek</w:t>
      </w:r>
      <w:r>
        <w:rPr>
          <w:rFonts w:ascii="Times New Roman" w:eastAsia="Calibri" w:hAnsi="Times New Roman" w:cs="Times New Roman"/>
        </w:rPr>
        <w:t xml:space="preserve"> Greenway project to $1,600,000 </w:t>
      </w:r>
      <w:r w:rsidR="000E6F49">
        <w:rPr>
          <w:rFonts w:ascii="Times New Roman" w:eastAsia="Calibri" w:hAnsi="Times New Roman" w:cs="Times New Roman"/>
        </w:rPr>
        <w:t>–</w:t>
      </w:r>
      <w:r w:rsidR="00915E8B">
        <w:rPr>
          <w:rFonts w:ascii="Times New Roman" w:eastAsia="Calibri" w:hAnsi="Times New Roman" w:cs="Times New Roman"/>
        </w:rPr>
        <w:t xml:space="preserve"> </w:t>
      </w:r>
      <w:r w:rsidR="00915E8B" w:rsidRPr="00915E8B">
        <w:rPr>
          <w:rFonts w:ascii="Times New Roman" w:eastAsia="Calibri" w:hAnsi="Times New Roman" w:cs="Times New Roman"/>
          <w:b/>
        </w:rPr>
        <w:t>approved unanimously</w:t>
      </w:r>
    </w:p>
    <w:p w:rsidR="000E6F49" w:rsidRDefault="000E6F49" w:rsidP="000F7553">
      <w:pPr>
        <w:spacing w:after="0" w:line="240" w:lineRule="auto"/>
        <w:rPr>
          <w:rFonts w:ascii="Times New Roman" w:eastAsia="Calibri" w:hAnsi="Times New Roman" w:cs="Times New Roman"/>
        </w:rPr>
      </w:pPr>
    </w:p>
    <w:p w:rsidR="000E6F49" w:rsidRDefault="000E6F49" w:rsidP="000E6F49">
      <w:pPr>
        <w:spacing w:after="0" w:line="240" w:lineRule="auto"/>
        <w:rPr>
          <w:rFonts w:ascii="Times New Roman" w:eastAsia="Calibri" w:hAnsi="Times New Roman" w:cs="Times New Roman"/>
        </w:rPr>
      </w:pPr>
      <w:r w:rsidRPr="000E6F49">
        <w:rPr>
          <w:rFonts w:ascii="Times New Roman" w:eastAsia="Calibri" w:hAnsi="Times New Roman" w:cs="Times New Roman"/>
          <w:b/>
        </w:rPr>
        <w:t>Motion</w:t>
      </w:r>
      <w:r w:rsidRPr="000E6F49">
        <w:rPr>
          <w:rFonts w:ascii="Times New Roman" w:eastAsia="Calibri" w:hAnsi="Times New Roman" w:cs="Times New Roman"/>
        </w:rPr>
        <w:t>: on p. 29, approve Council Auditor’s recommendation #</w:t>
      </w:r>
      <w:r>
        <w:rPr>
          <w:rFonts w:ascii="Times New Roman" w:eastAsia="Calibri" w:hAnsi="Times New Roman" w:cs="Times New Roman"/>
        </w:rPr>
        <w:t>6</w:t>
      </w:r>
      <w:r w:rsidRPr="000E6F49">
        <w:rPr>
          <w:rFonts w:ascii="Times New Roman" w:eastAsia="Calibri" w:hAnsi="Times New Roman" w:cs="Times New Roman"/>
        </w:rPr>
        <w:t xml:space="preserve"> to</w:t>
      </w:r>
      <w:r w:rsidRPr="000E6F49">
        <w:t xml:space="preserve"> </w:t>
      </w:r>
      <w:r>
        <w:rPr>
          <w:rFonts w:ascii="Times New Roman" w:eastAsia="Calibri" w:hAnsi="Times New Roman" w:cs="Times New Roman"/>
        </w:rPr>
        <w:t>remove</w:t>
      </w:r>
      <w:r w:rsidRPr="000E6F49">
        <w:rPr>
          <w:rFonts w:ascii="Times New Roman" w:eastAsia="Calibri" w:hAnsi="Times New Roman" w:cs="Times New Roman"/>
        </w:rPr>
        <w:t xml:space="preserve"> the Chairs &amp; Tables - Prime Osborn Convention Center project</w:t>
      </w:r>
      <w:r>
        <w:rPr>
          <w:rFonts w:ascii="Times New Roman" w:eastAsia="Calibri" w:hAnsi="Times New Roman" w:cs="Times New Roman"/>
        </w:rPr>
        <w:t xml:space="preserve"> </w:t>
      </w:r>
      <w:r w:rsidRPr="000E6F49">
        <w:rPr>
          <w:rFonts w:ascii="Times New Roman" w:eastAsia="Calibri" w:hAnsi="Times New Roman" w:cs="Times New Roman"/>
        </w:rPr>
        <w:t>(page number 159/PDF page 174) from the CIP schedules. This recommendation does not affect</w:t>
      </w:r>
      <w:r>
        <w:rPr>
          <w:rFonts w:ascii="Times New Roman" w:eastAsia="Calibri" w:hAnsi="Times New Roman" w:cs="Times New Roman"/>
        </w:rPr>
        <w:t xml:space="preserve"> </w:t>
      </w:r>
      <w:r w:rsidRPr="000E6F49">
        <w:rPr>
          <w:rFonts w:ascii="Times New Roman" w:eastAsia="Calibri" w:hAnsi="Times New Roman" w:cs="Times New Roman"/>
        </w:rPr>
        <w:t>the funding for this project, but rather just removes it as it does not meet the definition of a capital</w:t>
      </w:r>
      <w:r>
        <w:rPr>
          <w:rFonts w:ascii="Times New Roman" w:eastAsia="Calibri" w:hAnsi="Times New Roman" w:cs="Times New Roman"/>
        </w:rPr>
        <w:t xml:space="preserve"> </w:t>
      </w:r>
      <w:r w:rsidRPr="000E6F49">
        <w:rPr>
          <w:rFonts w:ascii="Times New Roman" w:eastAsia="Calibri" w:hAnsi="Times New Roman" w:cs="Times New Roman"/>
        </w:rPr>
        <w:t>improvement project</w:t>
      </w:r>
      <w:r>
        <w:rPr>
          <w:rFonts w:ascii="Times New Roman" w:eastAsia="Calibri" w:hAnsi="Times New Roman" w:cs="Times New Roman"/>
        </w:rPr>
        <w:t xml:space="preserve"> –</w:t>
      </w:r>
      <w:r w:rsidR="00915E8B">
        <w:rPr>
          <w:rFonts w:ascii="Times New Roman" w:eastAsia="Calibri" w:hAnsi="Times New Roman" w:cs="Times New Roman"/>
        </w:rPr>
        <w:t xml:space="preserve"> </w:t>
      </w:r>
      <w:r w:rsidR="00915E8B" w:rsidRPr="00915E8B">
        <w:rPr>
          <w:rFonts w:ascii="Times New Roman" w:eastAsia="Calibri" w:hAnsi="Times New Roman" w:cs="Times New Roman"/>
          <w:b/>
        </w:rPr>
        <w:t>approved unanimously</w:t>
      </w:r>
    </w:p>
    <w:p w:rsidR="000E6F49" w:rsidRDefault="000E6F49" w:rsidP="000E6F49">
      <w:pPr>
        <w:spacing w:after="0" w:line="240" w:lineRule="auto"/>
        <w:rPr>
          <w:rFonts w:ascii="Times New Roman" w:eastAsia="Calibri" w:hAnsi="Times New Roman" w:cs="Times New Roman"/>
        </w:rPr>
      </w:pPr>
    </w:p>
    <w:p w:rsidR="000E6F49" w:rsidRDefault="000E6F49" w:rsidP="000E6F49">
      <w:pPr>
        <w:spacing w:after="0" w:line="240" w:lineRule="auto"/>
        <w:rPr>
          <w:rFonts w:ascii="Times New Roman" w:eastAsia="Calibri" w:hAnsi="Times New Roman" w:cs="Times New Roman"/>
        </w:rPr>
      </w:pPr>
      <w:r w:rsidRPr="000E6F49">
        <w:rPr>
          <w:rFonts w:ascii="Times New Roman" w:eastAsia="Calibri" w:hAnsi="Times New Roman" w:cs="Times New Roman"/>
          <w:b/>
        </w:rPr>
        <w:t>Motion</w:t>
      </w:r>
      <w:r w:rsidRPr="000E6F49">
        <w:rPr>
          <w:rFonts w:ascii="Times New Roman" w:eastAsia="Calibri" w:hAnsi="Times New Roman" w:cs="Times New Roman"/>
        </w:rPr>
        <w:t>: on p. 29, approve Council Auditor’s recommendation #</w:t>
      </w:r>
      <w:r>
        <w:rPr>
          <w:rFonts w:ascii="Times New Roman" w:eastAsia="Calibri" w:hAnsi="Times New Roman" w:cs="Times New Roman"/>
        </w:rPr>
        <w:t>7</w:t>
      </w:r>
      <w:r w:rsidRPr="000E6F49">
        <w:rPr>
          <w:rFonts w:ascii="Times New Roman" w:eastAsia="Calibri" w:hAnsi="Times New Roman" w:cs="Times New Roman"/>
        </w:rPr>
        <w:t xml:space="preserve"> to</w:t>
      </w:r>
      <w:r w:rsidRPr="000E6F49">
        <w:t xml:space="preserve"> </w:t>
      </w:r>
      <w:r>
        <w:rPr>
          <w:rFonts w:ascii="Times New Roman" w:eastAsia="Calibri" w:hAnsi="Times New Roman" w:cs="Times New Roman"/>
        </w:rPr>
        <w:t>decrease</w:t>
      </w:r>
      <w:r w:rsidRPr="000E6F49">
        <w:rPr>
          <w:rFonts w:ascii="Times New Roman" w:eastAsia="Calibri" w:hAnsi="Times New Roman" w:cs="Times New Roman"/>
        </w:rPr>
        <w:t xml:space="preserve"> the A</w:t>
      </w:r>
      <w:r w:rsidR="00DF1FF4">
        <w:rPr>
          <w:rFonts w:ascii="Times New Roman" w:eastAsia="Calibri" w:hAnsi="Times New Roman" w:cs="Times New Roman"/>
        </w:rPr>
        <w:t xml:space="preserve">rt </w:t>
      </w:r>
      <w:proofErr w:type="gramStart"/>
      <w:r w:rsidRPr="000E6F49">
        <w:rPr>
          <w:rFonts w:ascii="Times New Roman" w:eastAsia="Calibri" w:hAnsi="Times New Roman" w:cs="Times New Roman"/>
        </w:rPr>
        <w:t>I</w:t>
      </w:r>
      <w:r w:rsidR="00DF1FF4">
        <w:rPr>
          <w:rFonts w:ascii="Times New Roman" w:eastAsia="Calibri" w:hAnsi="Times New Roman" w:cs="Times New Roman"/>
        </w:rPr>
        <w:t>n</w:t>
      </w:r>
      <w:proofErr w:type="gramEnd"/>
      <w:r w:rsidR="00DF1FF4">
        <w:rPr>
          <w:rFonts w:ascii="Times New Roman" w:eastAsia="Calibri" w:hAnsi="Times New Roman" w:cs="Times New Roman"/>
        </w:rPr>
        <w:t xml:space="preserve"> </w:t>
      </w:r>
      <w:r w:rsidRPr="000E6F49">
        <w:rPr>
          <w:rFonts w:ascii="Times New Roman" w:eastAsia="Calibri" w:hAnsi="Times New Roman" w:cs="Times New Roman"/>
        </w:rPr>
        <w:t>P</w:t>
      </w:r>
      <w:r w:rsidR="00DF1FF4">
        <w:rPr>
          <w:rFonts w:ascii="Times New Roman" w:eastAsia="Calibri" w:hAnsi="Times New Roman" w:cs="Times New Roman"/>
        </w:rPr>
        <w:t xml:space="preserve">ublic </w:t>
      </w:r>
      <w:r w:rsidRPr="000E6F49">
        <w:rPr>
          <w:rFonts w:ascii="Times New Roman" w:eastAsia="Calibri" w:hAnsi="Times New Roman" w:cs="Times New Roman"/>
        </w:rPr>
        <w:t>P</w:t>
      </w:r>
      <w:r w:rsidR="00DF1FF4">
        <w:rPr>
          <w:rFonts w:ascii="Times New Roman" w:eastAsia="Calibri" w:hAnsi="Times New Roman" w:cs="Times New Roman"/>
        </w:rPr>
        <w:t>laces</w:t>
      </w:r>
      <w:r w:rsidRPr="000E6F49">
        <w:rPr>
          <w:rFonts w:ascii="Times New Roman" w:eastAsia="Calibri" w:hAnsi="Times New Roman" w:cs="Times New Roman"/>
        </w:rPr>
        <w:t xml:space="preserve"> allocation by $30,000 related to the Fire Station #65 and</w:t>
      </w:r>
      <w:r>
        <w:rPr>
          <w:rFonts w:ascii="Times New Roman" w:eastAsia="Calibri" w:hAnsi="Times New Roman" w:cs="Times New Roman"/>
        </w:rPr>
        <w:t xml:space="preserve"> </w:t>
      </w:r>
      <w:r w:rsidRPr="000E6F49">
        <w:rPr>
          <w:rFonts w:ascii="Times New Roman" w:eastAsia="Calibri" w:hAnsi="Times New Roman" w:cs="Times New Roman"/>
        </w:rPr>
        <w:t>Oceanway Branch Library projects. The allocations related to these projects were overstated in the</w:t>
      </w:r>
      <w:r>
        <w:rPr>
          <w:rFonts w:ascii="Times New Roman" w:eastAsia="Calibri" w:hAnsi="Times New Roman" w:cs="Times New Roman"/>
        </w:rPr>
        <w:t xml:space="preserve"> </w:t>
      </w:r>
      <w:r w:rsidRPr="000E6F49">
        <w:rPr>
          <w:rFonts w:ascii="Times New Roman" w:eastAsia="Calibri" w:hAnsi="Times New Roman" w:cs="Times New Roman"/>
        </w:rPr>
        <w:t>proposed budget. This will have a positive impact of $30,000</w:t>
      </w:r>
      <w:r>
        <w:rPr>
          <w:rFonts w:ascii="Times New Roman" w:eastAsia="Calibri" w:hAnsi="Times New Roman" w:cs="Times New Roman"/>
        </w:rPr>
        <w:t xml:space="preserve"> on Special Council Contingency </w:t>
      </w:r>
      <w:r w:rsidR="000D214C">
        <w:rPr>
          <w:rFonts w:ascii="Times New Roman" w:eastAsia="Calibri" w:hAnsi="Times New Roman" w:cs="Times New Roman"/>
        </w:rPr>
        <w:t>–</w:t>
      </w:r>
      <w:r w:rsidR="00915E8B">
        <w:rPr>
          <w:rFonts w:ascii="Times New Roman" w:eastAsia="Calibri" w:hAnsi="Times New Roman" w:cs="Times New Roman"/>
        </w:rPr>
        <w:t xml:space="preserve"> </w:t>
      </w:r>
      <w:r w:rsidR="00915E8B" w:rsidRPr="00915E8B">
        <w:rPr>
          <w:rFonts w:ascii="Times New Roman" w:eastAsia="Calibri" w:hAnsi="Times New Roman" w:cs="Times New Roman"/>
          <w:b/>
        </w:rPr>
        <w:t>approved unanimously</w:t>
      </w:r>
    </w:p>
    <w:p w:rsidR="000D214C" w:rsidRDefault="000D214C" w:rsidP="000E6F49">
      <w:pPr>
        <w:spacing w:after="0" w:line="240" w:lineRule="auto"/>
        <w:rPr>
          <w:rFonts w:ascii="Times New Roman" w:eastAsia="Calibri" w:hAnsi="Times New Roman" w:cs="Times New Roman"/>
        </w:rPr>
      </w:pPr>
    </w:p>
    <w:p w:rsidR="000D214C" w:rsidRDefault="000D214C" w:rsidP="000D214C">
      <w:pPr>
        <w:spacing w:after="0" w:line="240" w:lineRule="auto"/>
        <w:rPr>
          <w:rFonts w:ascii="Times New Roman" w:eastAsia="Calibri" w:hAnsi="Times New Roman" w:cs="Times New Roman"/>
        </w:rPr>
      </w:pPr>
      <w:r w:rsidRPr="000D214C">
        <w:rPr>
          <w:rFonts w:ascii="Times New Roman" w:eastAsia="Calibri" w:hAnsi="Times New Roman" w:cs="Times New Roman"/>
          <w:b/>
        </w:rPr>
        <w:t>Motion</w:t>
      </w:r>
      <w:r w:rsidR="005C3B6B">
        <w:rPr>
          <w:rFonts w:ascii="Times New Roman" w:eastAsia="Calibri" w:hAnsi="Times New Roman" w:cs="Times New Roman"/>
        </w:rPr>
        <w:t>: on p. 30</w:t>
      </w:r>
      <w:r w:rsidRPr="000D214C">
        <w:rPr>
          <w:rFonts w:ascii="Times New Roman" w:eastAsia="Calibri" w:hAnsi="Times New Roman" w:cs="Times New Roman"/>
        </w:rPr>
        <w:t>, approve Council Auditor’s recommendation #</w:t>
      </w:r>
      <w:r>
        <w:rPr>
          <w:rFonts w:ascii="Times New Roman" w:eastAsia="Calibri" w:hAnsi="Times New Roman" w:cs="Times New Roman"/>
        </w:rPr>
        <w:t>8</w:t>
      </w:r>
      <w:r w:rsidRPr="000D214C">
        <w:rPr>
          <w:rFonts w:ascii="Times New Roman" w:eastAsia="Calibri" w:hAnsi="Times New Roman" w:cs="Times New Roman"/>
        </w:rPr>
        <w:t xml:space="preserve"> to</w:t>
      </w:r>
      <w:r>
        <w:rPr>
          <w:rFonts w:ascii="Times New Roman" w:eastAsia="Calibri" w:hAnsi="Times New Roman" w:cs="Times New Roman"/>
        </w:rPr>
        <w:t xml:space="preserve"> </w:t>
      </w:r>
      <w:r w:rsidRPr="000D214C">
        <w:rPr>
          <w:rFonts w:ascii="Times New Roman" w:eastAsia="Calibri" w:hAnsi="Times New Roman" w:cs="Times New Roman"/>
        </w:rPr>
        <w:t>removing $13,125 from the 1-year and 5-year schedules for Fire Station #65. This</w:t>
      </w:r>
      <w:r>
        <w:rPr>
          <w:rFonts w:ascii="Times New Roman" w:eastAsia="Calibri" w:hAnsi="Times New Roman" w:cs="Times New Roman"/>
        </w:rPr>
        <w:t xml:space="preserve"> </w:t>
      </w:r>
      <w:r w:rsidRPr="000D214C">
        <w:rPr>
          <w:rFonts w:ascii="Times New Roman" w:eastAsia="Calibri" w:hAnsi="Times New Roman" w:cs="Times New Roman"/>
        </w:rPr>
        <w:t>amount is related to AIPP funding and was included on the 1-year schedule inadvertently. This</w:t>
      </w:r>
      <w:r>
        <w:rPr>
          <w:rFonts w:ascii="Times New Roman" w:eastAsia="Calibri" w:hAnsi="Times New Roman" w:cs="Times New Roman"/>
        </w:rPr>
        <w:t xml:space="preserve"> </w:t>
      </w:r>
      <w:r w:rsidRPr="000D214C">
        <w:rPr>
          <w:rFonts w:ascii="Times New Roman" w:eastAsia="Calibri" w:hAnsi="Times New Roman" w:cs="Times New Roman"/>
        </w:rPr>
        <w:t>does</w:t>
      </w:r>
      <w:r>
        <w:rPr>
          <w:rFonts w:ascii="Times New Roman" w:eastAsia="Calibri" w:hAnsi="Times New Roman" w:cs="Times New Roman"/>
        </w:rPr>
        <w:t xml:space="preserve"> not affect the project funding -</w:t>
      </w:r>
      <w:r w:rsidR="00915E8B">
        <w:rPr>
          <w:rFonts w:ascii="Times New Roman" w:eastAsia="Calibri" w:hAnsi="Times New Roman" w:cs="Times New Roman"/>
        </w:rPr>
        <w:t xml:space="preserve"> </w:t>
      </w:r>
      <w:r w:rsidR="00915E8B" w:rsidRPr="00915E8B">
        <w:rPr>
          <w:rFonts w:ascii="Times New Roman" w:eastAsia="Calibri" w:hAnsi="Times New Roman" w:cs="Times New Roman"/>
          <w:b/>
        </w:rPr>
        <w:t>approved unanimously</w:t>
      </w:r>
    </w:p>
    <w:p w:rsidR="000E6F49" w:rsidRDefault="000E6F49" w:rsidP="000E6F49">
      <w:pPr>
        <w:spacing w:after="0" w:line="240" w:lineRule="auto"/>
        <w:rPr>
          <w:rFonts w:ascii="Times New Roman" w:eastAsia="Calibri" w:hAnsi="Times New Roman" w:cs="Times New Roman"/>
        </w:rPr>
      </w:pPr>
    </w:p>
    <w:p w:rsidR="000E6F49" w:rsidRDefault="000D214C" w:rsidP="009C4A44">
      <w:pPr>
        <w:spacing w:after="0" w:line="240" w:lineRule="auto"/>
        <w:rPr>
          <w:rFonts w:ascii="Times New Roman" w:eastAsia="Calibri" w:hAnsi="Times New Roman" w:cs="Times New Roman"/>
        </w:rPr>
      </w:pPr>
      <w:r w:rsidRPr="000D214C">
        <w:rPr>
          <w:rFonts w:ascii="Times New Roman" w:eastAsia="Calibri" w:hAnsi="Times New Roman" w:cs="Times New Roman"/>
          <w:b/>
        </w:rPr>
        <w:t>Motion</w:t>
      </w:r>
      <w:r w:rsidR="005C3B6B">
        <w:rPr>
          <w:rFonts w:ascii="Times New Roman" w:eastAsia="Calibri" w:hAnsi="Times New Roman" w:cs="Times New Roman"/>
        </w:rPr>
        <w:t>: on p. 30</w:t>
      </w:r>
      <w:r w:rsidRPr="000D214C">
        <w:rPr>
          <w:rFonts w:ascii="Times New Roman" w:eastAsia="Calibri" w:hAnsi="Times New Roman" w:cs="Times New Roman"/>
        </w:rPr>
        <w:t>, approve Council Auditor’s recommendation #</w:t>
      </w:r>
      <w:r>
        <w:rPr>
          <w:rFonts w:ascii="Times New Roman" w:eastAsia="Calibri" w:hAnsi="Times New Roman" w:cs="Times New Roman"/>
        </w:rPr>
        <w:t>9</w:t>
      </w:r>
      <w:r w:rsidRPr="000D214C">
        <w:rPr>
          <w:rFonts w:ascii="Times New Roman" w:eastAsia="Calibri" w:hAnsi="Times New Roman" w:cs="Times New Roman"/>
        </w:rPr>
        <w:t xml:space="preserve"> to</w:t>
      </w:r>
      <w:r w:rsidR="009C4A44">
        <w:rPr>
          <w:rFonts w:ascii="Times New Roman" w:eastAsia="Calibri" w:hAnsi="Times New Roman" w:cs="Times New Roman"/>
        </w:rPr>
        <w:t xml:space="preserve"> revise</w:t>
      </w:r>
      <w:r w:rsidR="009C4A44" w:rsidRPr="009C4A44">
        <w:rPr>
          <w:rFonts w:ascii="Times New Roman" w:eastAsia="Calibri" w:hAnsi="Times New Roman" w:cs="Times New Roman"/>
        </w:rPr>
        <w:t xml:space="preserve"> the project detail pages for the projects listed in item 11 above to indicate</w:t>
      </w:r>
      <w:r w:rsidR="009C4A44">
        <w:rPr>
          <w:rFonts w:ascii="Times New Roman" w:eastAsia="Calibri" w:hAnsi="Times New Roman" w:cs="Times New Roman"/>
        </w:rPr>
        <w:t xml:space="preserve"> </w:t>
      </w:r>
      <w:r w:rsidR="009C4A44" w:rsidRPr="009C4A44">
        <w:rPr>
          <w:rFonts w:ascii="Times New Roman" w:eastAsia="Calibri" w:hAnsi="Times New Roman" w:cs="Times New Roman"/>
        </w:rPr>
        <w:t>AIPP funding was provided for the FY 2018/19 project appropriations via a transfer from the</w:t>
      </w:r>
      <w:r w:rsidR="009C4A44">
        <w:rPr>
          <w:rFonts w:ascii="Times New Roman" w:eastAsia="Calibri" w:hAnsi="Times New Roman" w:cs="Times New Roman"/>
        </w:rPr>
        <w:t xml:space="preserve"> </w:t>
      </w:r>
      <w:r w:rsidR="009C4A44" w:rsidRPr="009C4A44">
        <w:rPr>
          <w:rFonts w:ascii="Times New Roman" w:eastAsia="Calibri" w:hAnsi="Times New Roman" w:cs="Times New Roman"/>
        </w:rPr>
        <w:t>General Fund</w:t>
      </w:r>
      <w:r w:rsidR="009C4A44">
        <w:rPr>
          <w:rFonts w:ascii="Times New Roman" w:eastAsia="Calibri" w:hAnsi="Times New Roman" w:cs="Times New Roman"/>
        </w:rPr>
        <w:t>/GSD -</w:t>
      </w:r>
      <w:r w:rsidR="00915E8B">
        <w:rPr>
          <w:rFonts w:ascii="Times New Roman" w:eastAsia="Calibri" w:hAnsi="Times New Roman" w:cs="Times New Roman"/>
        </w:rPr>
        <w:t xml:space="preserve"> </w:t>
      </w:r>
      <w:r w:rsidR="00824C0C" w:rsidRPr="00824C0C">
        <w:rPr>
          <w:rFonts w:ascii="Times New Roman" w:eastAsia="Calibri" w:hAnsi="Times New Roman" w:cs="Times New Roman"/>
          <w:b/>
        </w:rPr>
        <w:t>approved unanimously</w:t>
      </w:r>
    </w:p>
    <w:p w:rsidR="000D214C" w:rsidRDefault="000D214C" w:rsidP="000E6F49">
      <w:pPr>
        <w:spacing w:after="0" w:line="240" w:lineRule="auto"/>
        <w:rPr>
          <w:rFonts w:ascii="Times New Roman" w:eastAsia="Calibri" w:hAnsi="Times New Roman" w:cs="Times New Roman"/>
        </w:rPr>
      </w:pPr>
    </w:p>
    <w:p w:rsidR="000D214C" w:rsidRDefault="000D214C" w:rsidP="000E6F49">
      <w:pPr>
        <w:spacing w:after="0" w:line="240" w:lineRule="auto"/>
        <w:rPr>
          <w:rFonts w:ascii="Times New Roman" w:eastAsia="Calibri" w:hAnsi="Times New Roman" w:cs="Times New Roman"/>
        </w:rPr>
      </w:pPr>
      <w:r w:rsidRPr="000D214C">
        <w:rPr>
          <w:rFonts w:ascii="Times New Roman" w:eastAsia="Calibri" w:hAnsi="Times New Roman" w:cs="Times New Roman"/>
          <w:b/>
        </w:rPr>
        <w:t>Motion</w:t>
      </w:r>
      <w:r w:rsidRPr="000D214C">
        <w:rPr>
          <w:rFonts w:ascii="Times New Roman" w:eastAsia="Calibri" w:hAnsi="Times New Roman" w:cs="Times New Roman"/>
        </w:rPr>
        <w:t xml:space="preserve">: on p. </w:t>
      </w:r>
      <w:r w:rsidR="005C3B6B">
        <w:rPr>
          <w:rFonts w:ascii="Times New Roman" w:eastAsia="Calibri" w:hAnsi="Times New Roman" w:cs="Times New Roman"/>
        </w:rPr>
        <w:t>30</w:t>
      </w:r>
      <w:r w:rsidR="00B32889">
        <w:rPr>
          <w:rFonts w:ascii="Times New Roman" w:eastAsia="Calibri" w:hAnsi="Times New Roman" w:cs="Times New Roman"/>
        </w:rPr>
        <w:t xml:space="preserve">, approve </w:t>
      </w:r>
      <w:r w:rsidR="009C4A44">
        <w:rPr>
          <w:rFonts w:ascii="Times New Roman" w:eastAsia="Calibri" w:hAnsi="Times New Roman" w:cs="Times New Roman"/>
        </w:rPr>
        <w:t xml:space="preserve">the administration’s request </w:t>
      </w:r>
      <w:r w:rsidR="00824C0C">
        <w:rPr>
          <w:rFonts w:ascii="Times New Roman" w:eastAsia="Calibri" w:hAnsi="Times New Roman" w:cs="Times New Roman"/>
        </w:rPr>
        <w:t xml:space="preserve">#10 </w:t>
      </w:r>
      <w:r w:rsidR="009C4A44">
        <w:rPr>
          <w:rFonts w:ascii="Times New Roman" w:eastAsia="Calibri" w:hAnsi="Times New Roman" w:cs="Times New Roman"/>
        </w:rPr>
        <w:t>to use debt funding to cover the shortfalls in the following projects:</w:t>
      </w:r>
    </w:p>
    <w:p w:rsidR="009C4A44" w:rsidRDefault="009C4A44" w:rsidP="000E6F49">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2448"/>
        <w:gridCol w:w="2070"/>
        <w:gridCol w:w="1800"/>
        <w:gridCol w:w="1710"/>
        <w:gridCol w:w="1548"/>
      </w:tblGrid>
      <w:tr w:rsidR="009C4A44" w:rsidTr="00177360">
        <w:tc>
          <w:tcPr>
            <w:tcW w:w="2448" w:type="dxa"/>
          </w:tcPr>
          <w:p w:rsidR="009C4A44" w:rsidRPr="003C58D9" w:rsidRDefault="00177360" w:rsidP="000757DA">
            <w:pPr>
              <w:jc w:val="center"/>
              <w:rPr>
                <w:rFonts w:ascii="Arial" w:eastAsia="Calibri" w:hAnsi="Arial" w:cs="Arial"/>
                <w:b/>
                <w:sz w:val="20"/>
                <w:szCs w:val="20"/>
              </w:rPr>
            </w:pPr>
            <w:r w:rsidRPr="003C58D9">
              <w:rPr>
                <w:rFonts w:ascii="Arial" w:eastAsia="Calibri" w:hAnsi="Arial" w:cs="Arial"/>
                <w:b/>
                <w:sz w:val="20"/>
                <w:szCs w:val="20"/>
              </w:rPr>
              <w:t>Project Name in CIP</w:t>
            </w:r>
          </w:p>
        </w:tc>
        <w:tc>
          <w:tcPr>
            <w:tcW w:w="2070" w:type="dxa"/>
          </w:tcPr>
          <w:p w:rsidR="009C4A44" w:rsidRPr="003C58D9" w:rsidRDefault="00177360" w:rsidP="000757DA">
            <w:pPr>
              <w:jc w:val="center"/>
              <w:rPr>
                <w:rFonts w:ascii="Arial" w:eastAsia="Calibri" w:hAnsi="Arial" w:cs="Arial"/>
                <w:b/>
                <w:sz w:val="20"/>
                <w:szCs w:val="20"/>
              </w:rPr>
            </w:pPr>
            <w:r w:rsidRPr="003C58D9">
              <w:rPr>
                <w:rFonts w:ascii="Arial" w:eastAsia="Calibri" w:hAnsi="Arial" w:cs="Arial"/>
                <w:b/>
                <w:sz w:val="20"/>
                <w:szCs w:val="20"/>
              </w:rPr>
              <w:t>Proposed Funding Source</w:t>
            </w:r>
          </w:p>
        </w:tc>
        <w:tc>
          <w:tcPr>
            <w:tcW w:w="1800" w:type="dxa"/>
          </w:tcPr>
          <w:p w:rsidR="009C4A44" w:rsidRPr="003C58D9" w:rsidRDefault="00177360" w:rsidP="000757DA">
            <w:pPr>
              <w:jc w:val="center"/>
              <w:rPr>
                <w:rFonts w:ascii="Arial" w:eastAsia="Calibri" w:hAnsi="Arial" w:cs="Arial"/>
                <w:b/>
                <w:sz w:val="20"/>
                <w:szCs w:val="20"/>
              </w:rPr>
            </w:pPr>
            <w:r w:rsidRPr="003C58D9">
              <w:rPr>
                <w:rFonts w:ascii="Arial" w:eastAsia="Calibri" w:hAnsi="Arial" w:cs="Arial"/>
                <w:b/>
                <w:sz w:val="20"/>
                <w:szCs w:val="20"/>
              </w:rPr>
              <w:t>Proposed Amount</w:t>
            </w:r>
          </w:p>
        </w:tc>
        <w:tc>
          <w:tcPr>
            <w:tcW w:w="1710" w:type="dxa"/>
          </w:tcPr>
          <w:p w:rsidR="009C4A44" w:rsidRPr="003C58D9" w:rsidRDefault="00177360" w:rsidP="000757DA">
            <w:pPr>
              <w:jc w:val="center"/>
              <w:rPr>
                <w:rFonts w:ascii="Arial" w:eastAsia="Calibri" w:hAnsi="Arial" w:cs="Arial"/>
                <w:b/>
                <w:sz w:val="20"/>
                <w:szCs w:val="20"/>
              </w:rPr>
            </w:pPr>
            <w:r w:rsidRPr="003C58D9">
              <w:rPr>
                <w:rFonts w:ascii="Arial" w:eastAsia="Calibri" w:hAnsi="Arial" w:cs="Arial"/>
                <w:b/>
                <w:sz w:val="20"/>
                <w:szCs w:val="20"/>
              </w:rPr>
              <w:t>Amount Available</w:t>
            </w:r>
          </w:p>
        </w:tc>
        <w:tc>
          <w:tcPr>
            <w:tcW w:w="1548" w:type="dxa"/>
          </w:tcPr>
          <w:p w:rsidR="009C4A44" w:rsidRPr="003C58D9" w:rsidRDefault="00177360" w:rsidP="000757DA">
            <w:pPr>
              <w:jc w:val="center"/>
              <w:rPr>
                <w:rFonts w:ascii="Arial" w:eastAsia="Calibri" w:hAnsi="Arial" w:cs="Arial"/>
                <w:b/>
                <w:sz w:val="20"/>
                <w:szCs w:val="20"/>
              </w:rPr>
            </w:pPr>
            <w:r w:rsidRPr="003C58D9">
              <w:rPr>
                <w:rFonts w:ascii="Arial" w:eastAsia="Calibri" w:hAnsi="Arial" w:cs="Arial"/>
                <w:b/>
                <w:sz w:val="20"/>
                <w:szCs w:val="20"/>
              </w:rPr>
              <w:t>Shortfall</w:t>
            </w:r>
          </w:p>
        </w:tc>
      </w:tr>
      <w:tr w:rsidR="00177360" w:rsidTr="00177360">
        <w:tc>
          <w:tcPr>
            <w:tcW w:w="2448" w:type="dxa"/>
            <w:vMerge w:val="restart"/>
          </w:tcPr>
          <w:p w:rsidR="00177360" w:rsidRPr="00190C38" w:rsidRDefault="00177360" w:rsidP="00177360">
            <w:pPr>
              <w:rPr>
                <w:rFonts w:ascii="Arial" w:eastAsia="Calibri" w:hAnsi="Arial" w:cs="Arial"/>
                <w:sz w:val="20"/>
                <w:szCs w:val="20"/>
              </w:rPr>
            </w:pPr>
            <w:r w:rsidRPr="00190C38">
              <w:rPr>
                <w:rFonts w:ascii="Arial" w:eastAsia="Calibri" w:hAnsi="Arial" w:cs="Arial"/>
                <w:sz w:val="20"/>
                <w:szCs w:val="20"/>
              </w:rPr>
              <w:t>Ed Ball Building - Maintenance and</w:t>
            </w:r>
          </w:p>
          <w:p w:rsidR="00177360" w:rsidRPr="00190C38" w:rsidRDefault="00177360" w:rsidP="00177360">
            <w:pPr>
              <w:rPr>
                <w:rFonts w:ascii="Arial" w:eastAsia="Calibri" w:hAnsi="Arial" w:cs="Arial"/>
                <w:sz w:val="20"/>
                <w:szCs w:val="20"/>
              </w:rPr>
            </w:pPr>
            <w:r w:rsidRPr="00190C38">
              <w:rPr>
                <w:rFonts w:ascii="Arial" w:eastAsia="Calibri" w:hAnsi="Arial" w:cs="Arial"/>
                <w:sz w:val="20"/>
                <w:szCs w:val="20"/>
              </w:rPr>
              <w:t>Upgrades</w:t>
            </w: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311</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$21,263</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0</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($21,263)</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314</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$63,187</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0</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($63,187)</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31A</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$26,084</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0</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($26,084)</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31G</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$5,127</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0</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($5,127</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31I</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$39,992</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0</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($39,992)</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328</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$23,405</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$9,552</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($13,853)</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32A</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$5,287</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$3,183</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($2,104)</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32B</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$1,700</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$1,365</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($335)</w:t>
            </w:r>
          </w:p>
        </w:tc>
      </w:tr>
      <w:tr w:rsidR="00177360" w:rsidTr="00177360">
        <w:tc>
          <w:tcPr>
            <w:tcW w:w="2448" w:type="dxa"/>
            <w:vMerge/>
          </w:tcPr>
          <w:p w:rsidR="00177360" w:rsidRPr="00190C38" w:rsidRDefault="00177360" w:rsidP="000E6F49">
            <w:pPr>
              <w:rPr>
                <w:rFonts w:ascii="Arial" w:eastAsia="Calibri" w:hAnsi="Arial" w:cs="Arial"/>
                <w:sz w:val="20"/>
                <w:szCs w:val="20"/>
              </w:rPr>
            </w:pPr>
          </w:p>
        </w:tc>
        <w:tc>
          <w:tcPr>
            <w:tcW w:w="2070" w:type="dxa"/>
          </w:tcPr>
          <w:p w:rsidR="00177360"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32D</w:t>
            </w:r>
          </w:p>
        </w:tc>
        <w:tc>
          <w:tcPr>
            <w:tcW w:w="180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$12,514</w:t>
            </w:r>
          </w:p>
        </w:tc>
        <w:tc>
          <w:tcPr>
            <w:tcW w:w="1710"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$12,214</w:t>
            </w:r>
          </w:p>
        </w:tc>
        <w:tc>
          <w:tcPr>
            <w:tcW w:w="1548" w:type="dxa"/>
          </w:tcPr>
          <w:p w:rsidR="00177360"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($300)</w:t>
            </w:r>
          </w:p>
        </w:tc>
      </w:tr>
      <w:tr w:rsidR="009C4A44" w:rsidTr="00177360">
        <w:tc>
          <w:tcPr>
            <w:tcW w:w="2448" w:type="dxa"/>
          </w:tcPr>
          <w:p w:rsidR="009C4A44" w:rsidRPr="00190C38" w:rsidRDefault="00177360" w:rsidP="000E6F49">
            <w:pPr>
              <w:rPr>
                <w:rFonts w:ascii="Arial" w:eastAsia="Calibri" w:hAnsi="Arial" w:cs="Arial"/>
                <w:sz w:val="20"/>
                <w:szCs w:val="20"/>
              </w:rPr>
            </w:pPr>
            <w:r w:rsidRPr="00190C38">
              <w:rPr>
                <w:rFonts w:ascii="Arial" w:eastAsia="Calibri" w:hAnsi="Arial" w:cs="Arial"/>
                <w:sz w:val="20"/>
                <w:szCs w:val="20"/>
              </w:rPr>
              <w:t>9A/</w:t>
            </w:r>
            <w:proofErr w:type="spellStart"/>
            <w:r w:rsidRPr="00190C38">
              <w:rPr>
                <w:rFonts w:ascii="Arial" w:eastAsia="Calibri" w:hAnsi="Arial" w:cs="Arial"/>
                <w:sz w:val="20"/>
                <w:szCs w:val="20"/>
              </w:rPr>
              <w:t>Baymeadows</w:t>
            </w:r>
            <w:proofErr w:type="spellEnd"/>
            <w:r w:rsidRPr="00190C38">
              <w:rPr>
                <w:rFonts w:ascii="Arial" w:eastAsia="Calibri" w:hAnsi="Arial" w:cs="Arial"/>
                <w:sz w:val="20"/>
                <w:szCs w:val="20"/>
              </w:rPr>
              <w:t xml:space="preserve"> Park</w:t>
            </w:r>
          </w:p>
        </w:tc>
        <w:tc>
          <w:tcPr>
            <w:tcW w:w="2070" w:type="dxa"/>
          </w:tcPr>
          <w:p w:rsidR="009C4A44"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414</w:t>
            </w:r>
          </w:p>
        </w:tc>
        <w:tc>
          <w:tcPr>
            <w:tcW w:w="1800" w:type="dxa"/>
          </w:tcPr>
          <w:p w:rsidR="009C4A44"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$421,209</w:t>
            </w:r>
          </w:p>
        </w:tc>
        <w:tc>
          <w:tcPr>
            <w:tcW w:w="1710" w:type="dxa"/>
          </w:tcPr>
          <w:p w:rsidR="009C4A44"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$38,942</w:t>
            </w:r>
          </w:p>
        </w:tc>
        <w:tc>
          <w:tcPr>
            <w:tcW w:w="1548" w:type="dxa"/>
          </w:tcPr>
          <w:p w:rsidR="009C4A44"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($382,267)</w:t>
            </w:r>
          </w:p>
        </w:tc>
      </w:tr>
      <w:tr w:rsidR="009C4A44" w:rsidTr="00177360">
        <w:tc>
          <w:tcPr>
            <w:tcW w:w="2448" w:type="dxa"/>
          </w:tcPr>
          <w:p w:rsidR="009C4A44" w:rsidRPr="00190C38" w:rsidRDefault="009C4A44" w:rsidP="000E6F49">
            <w:pPr>
              <w:rPr>
                <w:rFonts w:ascii="Arial" w:eastAsia="Calibri" w:hAnsi="Arial" w:cs="Arial"/>
                <w:sz w:val="20"/>
                <w:szCs w:val="20"/>
              </w:rPr>
            </w:pPr>
          </w:p>
        </w:tc>
        <w:tc>
          <w:tcPr>
            <w:tcW w:w="2070" w:type="dxa"/>
          </w:tcPr>
          <w:p w:rsidR="009C4A44" w:rsidRPr="00190C38" w:rsidRDefault="00177360" w:rsidP="000E6F49">
            <w:pPr>
              <w:rPr>
                <w:rFonts w:ascii="Arial" w:eastAsia="Calibri" w:hAnsi="Arial" w:cs="Arial"/>
                <w:sz w:val="20"/>
                <w:szCs w:val="20"/>
              </w:rPr>
            </w:pPr>
            <w:r w:rsidRPr="00190C38">
              <w:rPr>
                <w:rFonts w:ascii="Arial" w:eastAsia="Calibri" w:hAnsi="Arial" w:cs="Arial"/>
                <w:sz w:val="20"/>
                <w:szCs w:val="20"/>
              </w:rPr>
              <w:t>Interest – SF 341</w:t>
            </w:r>
          </w:p>
        </w:tc>
        <w:tc>
          <w:tcPr>
            <w:tcW w:w="1800" w:type="dxa"/>
          </w:tcPr>
          <w:p w:rsidR="009C4A44"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$18,088</w:t>
            </w:r>
          </w:p>
        </w:tc>
        <w:tc>
          <w:tcPr>
            <w:tcW w:w="1710" w:type="dxa"/>
          </w:tcPr>
          <w:p w:rsidR="009C4A44"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0</w:t>
            </w:r>
          </w:p>
        </w:tc>
        <w:tc>
          <w:tcPr>
            <w:tcW w:w="1548" w:type="dxa"/>
          </w:tcPr>
          <w:p w:rsidR="009C4A44" w:rsidRPr="00190C38" w:rsidRDefault="00177360" w:rsidP="000757DA">
            <w:pPr>
              <w:jc w:val="right"/>
              <w:rPr>
                <w:rFonts w:ascii="Arial" w:eastAsia="Calibri" w:hAnsi="Arial" w:cs="Arial"/>
                <w:sz w:val="20"/>
                <w:szCs w:val="20"/>
              </w:rPr>
            </w:pPr>
            <w:r w:rsidRPr="00190C38">
              <w:rPr>
                <w:rFonts w:ascii="Arial" w:eastAsia="Calibri" w:hAnsi="Arial" w:cs="Arial"/>
                <w:sz w:val="20"/>
                <w:szCs w:val="20"/>
              </w:rPr>
              <w:t>($18,088)</w:t>
            </w:r>
          </w:p>
        </w:tc>
      </w:tr>
      <w:tr w:rsidR="009C4A44" w:rsidTr="00177360">
        <w:tc>
          <w:tcPr>
            <w:tcW w:w="2448" w:type="dxa"/>
          </w:tcPr>
          <w:p w:rsidR="009C4A44" w:rsidRPr="00190C38" w:rsidRDefault="009C4A44" w:rsidP="000E6F49">
            <w:pPr>
              <w:rPr>
                <w:rFonts w:ascii="Arial" w:eastAsia="Calibri" w:hAnsi="Arial" w:cs="Arial"/>
                <w:sz w:val="20"/>
                <w:szCs w:val="20"/>
              </w:rPr>
            </w:pPr>
          </w:p>
        </w:tc>
        <w:tc>
          <w:tcPr>
            <w:tcW w:w="2070" w:type="dxa"/>
          </w:tcPr>
          <w:p w:rsidR="009C4A44" w:rsidRPr="00190C38" w:rsidRDefault="009C4A44" w:rsidP="000E6F49">
            <w:pPr>
              <w:rPr>
                <w:rFonts w:ascii="Arial" w:eastAsia="Calibri" w:hAnsi="Arial" w:cs="Arial"/>
                <w:sz w:val="20"/>
                <w:szCs w:val="20"/>
              </w:rPr>
            </w:pPr>
          </w:p>
        </w:tc>
        <w:tc>
          <w:tcPr>
            <w:tcW w:w="1800" w:type="dxa"/>
          </w:tcPr>
          <w:p w:rsidR="009C4A44" w:rsidRPr="00190C38" w:rsidRDefault="009C4A44" w:rsidP="000757DA">
            <w:pPr>
              <w:jc w:val="right"/>
              <w:rPr>
                <w:rFonts w:ascii="Arial" w:eastAsia="Calibri" w:hAnsi="Arial" w:cs="Arial"/>
                <w:sz w:val="20"/>
                <w:szCs w:val="20"/>
              </w:rPr>
            </w:pPr>
          </w:p>
        </w:tc>
        <w:tc>
          <w:tcPr>
            <w:tcW w:w="1710" w:type="dxa"/>
          </w:tcPr>
          <w:p w:rsidR="009C4A44" w:rsidRPr="00190C38" w:rsidRDefault="00190C38" w:rsidP="000757DA">
            <w:pPr>
              <w:jc w:val="right"/>
              <w:rPr>
                <w:rFonts w:ascii="Arial" w:eastAsia="Calibri" w:hAnsi="Arial" w:cs="Arial"/>
                <w:sz w:val="20"/>
                <w:szCs w:val="20"/>
              </w:rPr>
            </w:pPr>
            <w:r w:rsidRPr="00190C38">
              <w:rPr>
                <w:rFonts w:ascii="Arial" w:eastAsia="Calibri" w:hAnsi="Arial" w:cs="Arial"/>
                <w:sz w:val="20"/>
                <w:szCs w:val="20"/>
              </w:rPr>
              <w:t>Total</w:t>
            </w:r>
          </w:p>
        </w:tc>
        <w:tc>
          <w:tcPr>
            <w:tcW w:w="1548" w:type="dxa"/>
          </w:tcPr>
          <w:p w:rsidR="009C4A44" w:rsidRPr="00190C38" w:rsidRDefault="00190C38" w:rsidP="000757DA">
            <w:pPr>
              <w:jc w:val="right"/>
              <w:rPr>
                <w:rFonts w:ascii="Arial" w:eastAsia="Calibri" w:hAnsi="Arial" w:cs="Arial"/>
                <w:sz w:val="20"/>
                <w:szCs w:val="20"/>
              </w:rPr>
            </w:pPr>
            <w:r w:rsidRPr="00190C38">
              <w:rPr>
                <w:rFonts w:ascii="Arial" w:eastAsia="Calibri" w:hAnsi="Arial" w:cs="Arial"/>
                <w:sz w:val="20"/>
                <w:szCs w:val="20"/>
              </w:rPr>
              <w:t>($572,600)</w:t>
            </w:r>
          </w:p>
        </w:tc>
      </w:tr>
    </w:tbl>
    <w:p w:rsidR="000D214C" w:rsidRDefault="000D214C" w:rsidP="000E6F49">
      <w:pPr>
        <w:spacing w:after="0" w:line="240" w:lineRule="auto"/>
        <w:rPr>
          <w:rFonts w:ascii="Times New Roman" w:eastAsia="Calibri" w:hAnsi="Times New Roman" w:cs="Times New Roman"/>
        </w:rPr>
      </w:pPr>
    </w:p>
    <w:p w:rsidR="00824C0C" w:rsidRDefault="00824C0C" w:rsidP="000E6F49">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824C0C">
        <w:rPr>
          <w:rFonts w:ascii="Times New Roman" w:eastAsia="Calibri" w:hAnsi="Times New Roman" w:cs="Times New Roman"/>
          <w:b/>
        </w:rPr>
        <w:t>approved unanimously</w:t>
      </w:r>
    </w:p>
    <w:p w:rsidR="00824C0C" w:rsidRDefault="00824C0C" w:rsidP="000E6F49">
      <w:pPr>
        <w:spacing w:after="0" w:line="240" w:lineRule="auto"/>
        <w:rPr>
          <w:rFonts w:ascii="Times New Roman" w:eastAsia="Calibri" w:hAnsi="Times New Roman" w:cs="Times New Roman"/>
        </w:rPr>
      </w:pPr>
    </w:p>
    <w:p w:rsidR="000D214C" w:rsidRDefault="000D214C" w:rsidP="00F93174">
      <w:pPr>
        <w:spacing w:after="0" w:line="240" w:lineRule="auto"/>
        <w:rPr>
          <w:rFonts w:ascii="Times New Roman" w:eastAsia="Calibri" w:hAnsi="Times New Roman" w:cs="Times New Roman"/>
        </w:rPr>
      </w:pPr>
      <w:r w:rsidRPr="000D214C">
        <w:rPr>
          <w:rFonts w:ascii="Times New Roman" w:eastAsia="Calibri" w:hAnsi="Times New Roman" w:cs="Times New Roman"/>
          <w:b/>
        </w:rPr>
        <w:t>Motion</w:t>
      </w:r>
      <w:r w:rsidRPr="000D214C">
        <w:rPr>
          <w:rFonts w:ascii="Times New Roman" w:eastAsia="Calibri" w:hAnsi="Times New Roman" w:cs="Times New Roman"/>
        </w:rPr>
        <w:t xml:space="preserve">: on p. </w:t>
      </w:r>
      <w:r w:rsidR="005C3B6B">
        <w:rPr>
          <w:rFonts w:ascii="Times New Roman" w:eastAsia="Calibri" w:hAnsi="Times New Roman" w:cs="Times New Roman"/>
        </w:rPr>
        <w:t>30</w:t>
      </w:r>
      <w:r w:rsidRPr="000D214C">
        <w:rPr>
          <w:rFonts w:ascii="Times New Roman" w:eastAsia="Calibri" w:hAnsi="Times New Roman" w:cs="Times New Roman"/>
        </w:rPr>
        <w:t xml:space="preserve">, approve </w:t>
      </w:r>
      <w:r w:rsidR="00F93174">
        <w:rPr>
          <w:rFonts w:ascii="Times New Roman" w:eastAsia="Calibri" w:hAnsi="Times New Roman" w:cs="Times New Roman"/>
        </w:rPr>
        <w:t>the administration’s</w:t>
      </w:r>
      <w:r w:rsidRPr="000D214C">
        <w:rPr>
          <w:rFonts w:ascii="Times New Roman" w:eastAsia="Calibri" w:hAnsi="Times New Roman" w:cs="Times New Roman"/>
        </w:rPr>
        <w:t xml:space="preserve"> </w:t>
      </w:r>
      <w:r w:rsidR="00F93174">
        <w:rPr>
          <w:rFonts w:ascii="Times New Roman" w:eastAsia="Calibri" w:hAnsi="Times New Roman" w:cs="Times New Roman"/>
        </w:rPr>
        <w:t>request</w:t>
      </w:r>
      <w:r w:rsidRPr="000D214C">
        <w:rPr>
          <w:rFonts w:ascii="Times New Roman" w:eastAsia="Calibri" w:hAnsi="Times New Roman" w:cs="Times New Roman"/>
        </w:rPr>
        <w:t xml:space="preserve"> #</w:t>
      </w:r>
      <w:r>
        <w:rPr>
          <w:rFonts w:ascii="Times New Roman" w:eastAsia="Calibri" w:hAnsi="Times New Roman" w:cs="Times New Roman"/>
        </w:rPr>
        <w:t>11</w:t>
      </w:r>
      <w:r w:rsidRPr="000D214C">
        <w:rPr>
          <w:rFonts w:ascii="Times New Roman" w:eastAsia="Calibri" w:hAnsi="Times New Roman" w:cs="Times New Roman"/>
        </w:rPr>
        <w:t xml:space="preserve"> to</w:t>
      </w:r>
      <w:r w:rsidR="00F93174">
        <w:rPr>
          <w:rFonts w:ascii="Times New Roman" w:eastAsia="Calibri" w:hAnsi="Times New Roman" w:cs="Times New Roman"/>
        </w:rPr>
        <w:t xml:space="preserve"> transfer $</w:t>
      </w:r>
      <w:r w:rsidR="00F93174" w:rsidRPr="00F93174">
        <w:rPr>
          <w:rFonts w:ascii="Times New Roman" w:eastAsia="Calibri" w:hAnsi="Times New Roman" w:cs="Times New Roman"/>
        </w:rPr>
        <w:t>200,000 from the construction of Fire</w:t>
      </w:r>
      <w:r w:rsidR="00F93174">
        <w:rPr>
          <w:rFonts w:ascii="Times New Roman" w:eastAsia="Calibri" w:hAnsi="Times New Roman" w:cs="Times New Roman"/>
        </w:rPr>
        <w:t xml:space="preserve"> </w:t>
      </w:r>
      <w:r w:rsidR="00F93174" w:rsidRPr="00F93174">
        <w:rPr>
          <w:rFonts w:ascii="Times New Roman" w:eastAsia="Calibri" w:hAnsi="Times New Roman" w:cs="Times New Roman"/>
        </w:rPr>
        <w:t>Station #61 (FR0039-01) to fund a tempora</w:t>
      </w:r>
      <w:r w:rsidR="00F93174">
        <w:rPr>
          <w:rFonts w:ascii="Times New Roman" w:eastAsia="Calibri" w:hAnsi="Times New Roman" w:cs="Times New Roman"/>
        </w:rPr>
        <w:t>ry Fire Station #61 (FR0039-02) -</w:t>
      </w:r>
      <w:r w:rsidR="00824C0C">
        <w:rPr>
          <w:rFonts w:ascii="Times New Roman" w:eastAsia="Calibri" w:hAnsi="Times New Roman" w:cs="Times New Roman"/>
        </w:rPr>
        <w:t xml:space="preserve"> </w:t>
      </w:r>
      <w:r w:rsidR="00824C0C" w:rsidRPr="00824C0C">
        <w:rPr>
          <w:rFonts w:ascii="Times New Roman" w:eastAsia="Calibri" w:hAnsi="Times New Roman" w:cs="Times New Roman"/>
          <w:b/>
        </w:rPr>
        <w:t>approved unanimously</w:t>
      </w:r>
    </w:p>
    <w:p w:rsidR="000D214C" w:rsidRDefault="000D214C" w:rsidP="000E6F49">
      <w:pPr>
        <w:spacing w:after="0" w:line="240" w:lineRule="auto"/>
        <w:rPr>
          <w:rFonts w:ascii="Times New Roman" w:eastAsia="Calibri" w:hAnsi="Times New Roman" w:cs="Times New Roman"/>
        </w:rPr>
      </w:pPr>
    </w:p>
    <w:p w:rsidR="000D214C" w:rsidRDefault="000D214C" w:rsidP="000C1FE1">
      <w:pPr>
        <w:spacing w:after="0" w:line="240" w:lineRule="auto"/>
        <w:rPr>
          <w:rFonts w:ascii="Times New Roman" w:eastAsia="Calibri" w:hAnsi="Times New Roman" w:cs="Times New Roman"/>
        </w:rPr>
      </w:pPr>
      <w:r w:rsidRPr="000D214C">
        <w:rPr>
          <w:rFonts w:ascii="Times New Roman" w:eastAsia="Calibri" w:hAnsi="Times New Roman" w:cs="Times New Roman"/>
          <w:b/>
        </w:rPr>
        <w:t>Motion</w:t>
      </w:r>
      <w:r w:rsidRPr="000D214C">
        <w:rPr>
          <w:rFonts w:ascii="Times New Roman" w:eastAsia="Calibri" w:hAnsi="Times New Roman" w:cs="Times New Roman"/>
        </w:rPr>
        <w:t xml:space="preserve">: on p. </w:t>
      </w:r>
      <w:r w:rsidR="005C3B6B">
        <w:rPr>
          <w:rFonts w:ascii="Times New Roman" w:eastAsia="Calibri" w:hAnsi="Times New Roman" w:cs="Times New Roman"/>
        </w:rPr>
        <w:t>30</w:t>
      </w:r>
      <w:r w:rsidRPr="000D214C">
        <w:rPr>
          <w:rFonts w:ascii="Times New Roman" w:eastAsia="Calibri" w:hAnsi="Times New Roman" w:cs="Times New Roman"/>
        </w:rPr>
        <w:t xml:space="preserve">, </w:t>
      </w:r>
      <w:r w:rsidRPr="009652F5">
        <w:rPr>
          <w:rFonts w:ascii="Times New Roman" w:eastAsia="Calibri" w:hAnsi="Times New Roman" w:cs="Times New Roman"/>
        </w:rPr>
        <w:t>approve Council Auditor’s recommendation #12 to</w:t>
      </w:r>
      <w:r w:rsidR="000C1FE1" w:rsidRPr="009652F5">
        <w:rPr>
          <w:rFonts w:ascii="Times New Roman" w:hAnsi="Times New Roman" w:cs="Times New Roman"/>
        </w:rPr>
        <w:t xml:space="preserve"> remove </w:t>
      </w:r>
      <w:r w:rsidR="000C1FE1" w:rsidRPr="009652F5">
        <w:rPr>
          <w:rFonts w:ascii="Times New Roman" w:eastAsia="Calibri" w:hAnsi="Times New Roman" w:cs="Times New Roman"/>
        </w:rPr>
        <w:t>the Traffic Sign Inventory project (page number 61/ PDF page 76) and Corridor Signal Timing project (page number 94/PDF page 109) from the CIP as they do not meet the definition of a</w:t>
      </w:r>
      <w:r w:rsidR="000C1FE1" w:rsidRPr="000C1FE1">
        <w:rPr>
          <w:rFonts w:ascii="Times New Roman" w:eastAsia="Calibri" w:hAnsi="Times New Roman" w:cs="Times New Roman"/>
        </w:rPr>
        <w:t xml:space="preserve"> CIP project. These projec</w:t>
      </w:r>
      <w:r w:rsidR="000C1FE1">
        <w:rPr>
          <w:rFonts w:ascii="Times New Roman" w:eastAsia="Calibri" w:hAnsi="Times New Roman" w:cs="Times New Roman"/>
        </w:rPr>
        <w:t>ts are funded in out years only -</w:t>
      </w:r>
      <w:r w:rsidR="00824C0C">
        <w:rPr>
          <w:rFonts w:ascii="Times New Roman" w:eastAsia="Calibri" w:hAnsi="Times New Roman" w:cs="Times New Roman"/>
        </w:rPr>
        <w:t xml:space="preserve"> </w:t>
      </w:r>
      <w:r w:rsidR="00824C0C" w:rsidRPr="00824C0C">
        <w:rPr>
          <w:rFonts w:ascii="Times New Roman" w:eastAsia="Calibri" w:hAnsi="Times New Roman" w:cs="Times New Roman"/>
          <w:b/>
        </w:rPr>
        <w:t>approved unanimously</w:t>
      </w:r>
    </w:p>
    <w:p w:rsidR="000D214C" w:rsidRDefault="000D214C" w:rsidP="000E6F49">
      <w:pPr>
        <w:spacing w:after="0" w:line="240" w:lineRule="auto"/>
        <w:rPr>
          <w:rFonts w:ascii="Times New Roman" w:eastAsia="Calibri" w:hAnsi="Times New Roman" w:cs="Times New Roman"/>
        </w:rPr>
      </w:pPr>
    </w:p>
    <w:p w:rsidR="000D214C" w:rsidRDefault="000D214C" w:rsidP="00D02B25">
      <w:pPr>
        <w:spacing w:after="0" w:line="240" w:lineRule="auto"/>
        <w:rPr>
          <w:rFonts w:ascii="Times New Roman" w:eastAsia="Calibri" w:hAnsi="Times New Roman" w:cs="Times New Roman"/>
          <w:b/>
        </w:rPr>
      </w:pPr>
      <w:r w:rsidRPr="000D214C">
        <w:rPr>
          <w:rFonts w:ascii="Times New Roman" w:eastAsia="Calibri" w:hAnsi="Times New Roman" w:cs="Times New Roman"/>
          <w:b/>
        </w:rPr>
        <w:lastRenderedPageBreak/>
        <w:t>Motion</w:t>
      </w:r>
      <w:r w:rsidRPr="000D214C">
        <w:rPr>
          <w:rFonts w:ascii="Times New Roman" w:eastAsia="Calibri" w:hAnsi="Times New Roman" w:cs="Times New Roman"/>
        </w:rPr>
        <w:t xml:space="preserve">: on p. </w:t>
      </w:r>
      <w:r w:rsidR="005C3B6B">
        <w:rPr>
          <w:rFonts w:ascii="Times New Roman" w:eastAsia="Calibri" w:hAnsi="Times New Roman" w:cs="Times New Roman"/>
        </w:rPr>
        <w:t>30</w:t>
      </w:r>
      <w:r w:rsidRPr="000D214C">
        <w:rPr>
          <w:rFonts w:ascii="Times New Roman" w:eastAsia="Calibri" w:hAnsi="Times New Roman" w:cs="Times New Roman"/>
        </w:rPr>
        <w:t>, approve Council Auditor’s recommendation #</w:t>
      </w:r>
      <w:r>
        <w:rPr>
          <w:rFonts w:ascii="Times New Roman" w:eastAsia="Calibri" w:hAnsi="Times New Roman" w:cs="Times New Roman"/>
        </w:rPr>
        <w:t>13</w:t>
      </w:r>
      <w:r w:rsidRPr="000D214C">
        <w:rPr>
          <w:rFonts w:ascii="Times New Roman" w:eastAsia="Calibri" w:hAnsi="Times New Roman" w:cs="Times New Roman"/>
        </w:rPr>
        <w:t xml:space="preserve"> to</w:t>
      </w:r>
      <w:r w:rsidR="00D02B25" w:rsidRPr="00D02B25">
        <w:t xml:space="preserve"> </w:t>
      </w:r>
      <w:r w:rsidR="00D02B25">
        <w:rPr>
          <w:rFonts w:ascii="Times New Roman" w:eastAsia="Calibri" w:hAnsi="Times New Roman" w:cs="Times New Roman"/>
        </w:rPr>
        <w:t>remove</w:t>
      </w:r>
      <w:r w:rsidR="00D02B25" w:rsidRPr="00D02B25">
        <w:rPr>
          <w:rFonts w:ascii="Times New Roman" w:eastAsia="Calibri" w:hAnsi="Times New Roman" w:cs="Times New Roman"/>
        </w:rPr>
        <w:t xml:space="preserve"> the FIND grant projects from the 1-year schedule. They will remain on</w:t>
      </w:r>
      <w:r w:rsidR="00D02B25">
        <w:rPr>
          <w:rFonts w:ascii="Times New Roman" w:eastAsia="Calibri" w:hAnsi="Times New Roman" w:cs="Times New Roman"/>
        </w:rPr>
        <w:t xml:space="preserve"> </w:t>
      </w:r>
      <w:r w:rsidR="00D02B25" w:rsidRPr="00D02B25">
        <w:rPr>
          <w:rFonts w:ascii="Times New Roman" w:eastAsia="Calibri" w:hAnsi="Times New Roman" w:cs="Times New Roman"/>
        </w:rPr>
        <w:t>the 5-year schedule and will not require further Council approv</w:t>
      </w:r>
      <w:r w:rsidR="00D02B25">
        <w:rPr>
          <w:rFonts w:ascii="Times New Roman" w:eastAsia="Calibri" w:hAnsi="Times New Roman" w:cs="Times New Roman"/>
        </w:rPr>
        <w:t>al once the grants are received -</w:t>
      </w:r>
      <w:r w:rsidR="00824C0C">
        <w:rPr>
          <w:rFonts w:ascii="Times New Roman" w:eastAsia="Calibri" w:hAnsi="Times New Roman" w:cs="Times New Roman"/>
        </w:rPr>
        <w:t xml:space="preserve"> </w:t>
      </w:r>
      <w:r w:rsidR="00321081" w:rsidRPr="00321081">
        <w:rPr>
          <w:rFonts w:ascii="Times New Roman" w:eastAsia="Calibri" w:hAnsi="Times New Roman" w:cs="Times New Roman"/>
          <w:b/>
        </w:rPr>
        <w:t>approved unanimously</w:t>
      </w:r>
    </w:p>
    <w:p w:rsidR="009652F5" w:rsidRDefault="009652F5" w:rsidP="00D02B25">
      <w:pPr>
        <w:spacing w:after="0" w:line="240" w:lineRule="auto"/>
        <w:rPr>
          <w:rFonts w:ascii="Times New Roman" w:eastAsia="Calibri" w:hAnsi="Times New Roman" w:cs="Times New Roman"/>
        </w:rPr>
      </w:pPr>
    </w:p>
    <w:p w:rsidR="000D214C" w:rsidRDefault="000D214C" w:rsidP="00D02B25">
      <w:pPr>
        <w:spacing w:after="0" w:line="240" w:lineRule="auto"/>
        <w:rPr>
          <w:rFonts w:ascii="Times New Roman" w:eastAsia="Calibri" w:hAnsi="Times New Roman" w:cs="Times New Roman"/>
        </w:rPr>
      </w:pPr>
      <w:r w:rsidRPr="000D214C">
        <w:rPr>
          <w:rFonts w:ascii="Times New Roman" w:eastAsia="Calibri" w:hAnsi="Times New Roman" w:cs="Times New Roman"/>
          <w:b/>
        </w:rPr>
        <w:t>Motion</w:t>
      </w:r>
      <w:r w:rsidRPr="000D214C">
        <w:rPr>
          <w:rFonts w:ascii="Times New Roman" w:eastAsia="Calibri" w:hAnsi="Times New Roman" w:cs="Times New Roman"/>
        </w:rPr>
        <w:t xml:space="preserve">: on p. </w:t>
      </w:r>
      <w:r w:rsidR="005C3B6B">
        <w:rPr>
          <w:rFonts w:ascii="Times New Roman" w:eastAsia="Calibri" w:hAnsi="Times New Roman" w:cs="Times New Roman"/>
        </w:rPr>
        <w:t>30</w:t>
      </w:r>
      <w:r w:rsidRPr="000D214C">
        <w:rPr>
          <w:rFonts w:ascii="Times New Roman" w:eastAsia="Calibri" w:hAnsi="Times New Roman" w:cs="Times New Roman"/>
        </w:rPr>
        <w:t>, approve Council Auditor’s recommendation #</w:t>
      </w:r>
      <w:r>
        <w:rPr>
          <w:rFonts w:ascii="Times New Roman" w:eastAsia="Calibri" w:hAnsi="Times New Roman" w:cs="Times New Roman"/>
        </w:rPr>
        <w:t>14</w:t>
      </w:r>
      <w:r w:rsidRPr="000D214C">
        <w:rPr>
          <w:rFonts w:ascii="Times New Roman" w:eastAsia="Calibri" w:hAnsi="Times New Roman" w:cs="Times New Roman"/>
        </w:rPr>
        <w:t xml:space="preserve"> to</w:t>
      </w:r>
      <w:r w:rsidR="00D02B25">
        <w:rPr>
          <w:rFonts w:ascii="Times New Roman" w:eastAsia="Calibri" w:hAnsi="Times New Roman" w:cs="Times New Roman"/>
        </w:rPr>
        <w:t xml:space="preserve"> add</w:t>
      </w:r>
      <w:r w:rsidR="00D02B25" w:rsidRPr="00D02B25">
        <w:rPr>
          <w:rFonts w:ascii="Times New Roman" w:eastAsia="Calibri" w:hAnsi="Times New Roman" w:cs="Times New Roman"/>
        </w:rPr>
        <w:t xml:space="preserve"> Subfund 414 to Budget Ordinance Schedule B – Schedule of Appropriations</w:t>
      </w:r>
      <w:r w:rsidR="00D02B25">
        <w:rPr>
          <w:rFonts w:ascii="Times New Roman" w:eastAsia="Calibri" w:hAnsi="Times New Roman" w:cs="Times New Roman"/>
        </w:rPr>
        <w:t xml:space="preserve"> as it was inadvertently omitted - </w:t>
      </w:r>
      <w:r w:rsidR="00321081" w:rsidRPr="00321081">
        <w:rPr>
          <w:rFonts w:ascii="Times New Roman" w:eastAsia="Calibri" w:hAnsi="Times New Roman" w:cs="Times New Roman"/>
          <w:b/>
        </w:rPr>
        <w:t>approved unanimously</w:t>
      </w:r>
    </w:p>
    <w:p w:rsidR="000D214C" w:rsidRDefault="000D214C" w:rsidP="000E6F49">
      <w:pPr>
        <w:spacing w:after="0" w:line="240" w:lineRule="auto"/>
        <w:rPr>
          <w:rFonts w:ascii="Times New Roman" w:eastAsia="Calibri" w:hAnsi="Times New Roman" w:cs="Times New Roman"/>
        </w:rPr>
      </w:pPr>
    </w:p>
    <w:p w:rsidR="000D214C" w:rsidRDefault="000D214C" w:rsidP="00D02B25">
      <w:pPr>
        <w:spacing w:after="0" w:line="240" w:lineRule="auto"/>
        <w:rPr>
          <w:rFonts w:ascii="Times New Roman" w:eastAsia="Calibri" w:hAnsi="Times New Roman" w:cs="Times New Roman"/>
        </w:rPr>
      </w:pPr>
      <w:r w:rsidRPr="000D214C">
        <w:rPr>
          <w:rFonts w:ascii="Times New Roman" w:eastAsia="Calibri" w:hAnsi="Times New Roman" w:cs="Times New Roman"/>
          <w:b/>
        </w:rPr>
        <w:t>Motion</w:t>
      </w:r>
      <w:r w:rsidRPr="000D214C">
        <w:rPr>
          <w:rFonts w:ascii="Times New Roman" w:eastAsia="Calibri" w:hAnsi="Times New Roman" w:cs="Times New Roman"/>
        </w:rPr>
        <w:t xml:space="preserve">: on p. </w:t>
      </w:r>
      <w:r w:rsidR="005C3B6B">
        <w:rPr>
          <w:rFonts w:ascii="Times New Roman" w:eastAsia="Calibri" w:hAnsi="Times New Roman" w:cs="Times New Roman"/>
        </w:rPr>
        <w:t>30</w:t>
      </w:r>
      <w:r w:rsidRPr="000D214C">
        <w:rPr>
          <w:rFonts w:ascii="Times New Roman" w:eastAsia="Calibri" w:hAnsi="Times New Roman" w:cs="Times New Roman"/>
        </w:rPr>
        <w:t>, approve Council Auditor’s recommendation #</w:t>
      </w:r>
      <w:r>
        <w:rPr>
          <w:rFonts w:ascii="Times New Roman" w:eastAsia="Calibri" w:hAnsi="Times New Roman" w:cs="Times New Roman"/>
        </w:rPr>
        <w:t>15</w:t>
      </w:r>
      <w:r w:rsidRPr="000D214C">
        <w:rPr>
          <w:rFonts w:ascii="Times New Roman" w:eastAsia="Calibri" w:hAnsi="Times New Roman" w:cs="Times New Roman"/>
        </w:rPr>
        <w:t xml:space="preserve"> to</w:t>
      </w:r>
      <w:r w:rsidR="00D02B25">
        <w:rPr>
          <w:rFonts w:ascii="Times New Roman" w:eastAsia="Calibri" w:hAnsi="Times New Roman" w:cs="Times New Roman"/>
        </w:rPr>
        <w:t xml:space="preserve"> correct</w:t>
      </w:r>
      <w:r w:rsidR="00D02B25" w:rsidRPr="00D02B25">
        <w:rPr>
          <w:rFonts w:ascii="Times New Roman" w:eastAsia="Calibri" w:hAnsi="Times New Roman" w:cs="Times New Roman"/>
        </w:rPr>
        <w:t xml:space="preserve"> the index code for the Palm Avenue Improvements project</w:t>
      </w:r>
      <w:r w:rsidR="00D02B25">
        <w:rPr>
          <w:rFonts w:ascii="Times New Roman" w:eastAsia="Calibri" w:hAnsi="Times New Roman" w:cs="Times New Roman"/>
        </w:rPr>
        <w:t xml:space="preserve"> expenditures -</w:t>
      </w:r>
      <w:r w:rsidR="00321081">
        <w:rPr>
          <w:rFonts w:ascii="Times New Roman" w:eastAsia="Calibri" w:hAnsi="Times New Roman" w:cs="Times New Roman"/>
        </w:rPr>
        <w:t xml:space="preserve"> </w:t>
      </w:r>
      <w:r w:rsidR="00321081" w:rsidRPr="00321081">
        <w:rPr>
          <w:rFonts w:ascii="Times New Roman" w:eastAsia="Calibri" w:hAnsi="Times New Roman" w:cs="Times New Roman"/>
          <w:b/>
        </w:rPr>
        <w:t>approved unanimously</w:t>
      </w:r>
    </w:p>
    <w:p w:rsidR="005C3B6B" w:rsidRDefault="005C3B6B" w:rsidP="000E6F49">
      <w:pPr>
        <w:spacing w:after="0" w:line="240" w:lineRule="auto"/>
        <w:rPr>
          <w:rFonts w:ascii="Times New Roman" w:eastAsia="Calibri" w:hAnsi="Times New Roman" w:cs="Times New Roman"/>
        </w:rPr>
      </w:pPr>
    </w:p>
    <w:p w:rsidR="005C3B6B" w:rsidRDefault="005C3B6B" w:rsidP="00D02B25">
      <w:pPr>
        <w:spacing w:after="0" w:line="240" w:lineRule="auto"/>
        <w:rPr>
          <w:rFonts w:ascii="Times New Roman" w:eastAsia="Calibri" w:hAnsi="Times New Roman" w:cs="Times New Roman"/>
        </w:rPr>
      </w:pPr>
      <w:r w:rsidRPr="005C3B6B">
        <w:rPr>
          <w:rFonts w:ascii="Times New Roman" w:eastAsia="Calibri" w:hAnsi="Times New Roman" w:cs="Times New Roman"/>
          <w:b/>
        </w:rPr>
        <w:t>Motion</w:t>
      </w:r>
      <w:r>
        <w:rPr>
          <w:rFonts w:ascii="Times New Roman" w:eastAsia="Calibri" w:hAnsi="Times New Roman" w:cs="Times New Roman"/>
        </w:rPr>
        <w:t>: on p. 31</w:t>
      </w:r>
      <w:r w:rsidRPr="005C3B6B">
        <w:rPr>
          <w:rFonts w:ascii="Times New Roman" w:eastAsia="Calibri" w:hAnsi="Times New Roman" w:cs="Times New Roman"/>
        </w:rPr>
        <w:t>, approve Council Auditor’s recommendation #</w:t>
      </w:r>
      <w:r>
        <w:rPr>
          <w:rFonts w:ascii="Times New Roman" w:eastAsia="Calibri" w:hAnsi="Times New Roman" w:cs="Times New Roman"/>
        </w:rPr>
        <w:t>16</w:t>
      </w:r>
      <w:r w:rsidRPr="005C3B6B">
        <w:rPr>
          <w:rFonts w:ascii="Times New Roman" w:eastAsia="Calibri" w:hAnsi="Times New Roman" w:cs="Times New Roman"/>
        </w:rPr>
        <w:t xml:space="preserve"> to</w:t>
      </w:r>
      <w:r w:rsidR="00D02B25">
        <w:rPr>
          <w:rFonts w:ascii="Times New Roman" w:eastAsia="Calibri" w:hAnsi="Times New Roman" w:cs="Times New Roman"/>
        </w:rPr>
        <w:t xml:space="preserve"> correct</w:t>
      </w:r>
      <w:r w:rsidR="00D02B25" w:rsidRPr="00D02B25">
        <w:rPr>
          <w:rFonts w:ascii="Times New Roman" w:eastAsia="Calibri" w:hAnsi="Times New Roman" w:cs="Times New Roman"/>
        </w:rPr>
        <w:t xml:space="preserve"> the project number of the Boone Park – Upgrade Electrical &amp; Tennis</w:t>
      </w:r>
      <w:r w:rsidR="00D02B25">
        <w:rPr>
          <w:rFonts w:ascii="Times New Roman" w:eastAsia="Calibri" w:hAnsi="Times New Roman" w:cs="Times New Roman"/>
        </w:rPr>
        <w:t xml:space="preserve"> Court project</w:t>
      </w:r>
      <w:r w:rsidR="00DC79C6">
        <w:rPr>
          <w:rFonts w:ascii="Times New Roman" w:eastAsia="Calibri" w:hAnsi="Times New Roman" w:cs="Times New Roman"/>
        </w:rPr>
        <w:t xml:space="preserve">; also appropriate the $252,253 payment in lieu of taxes revenue to be received from the Mission Springs Apartments to the School Board ($82,532) and the City’s portion ($142,721) to the Boone Park project </w:t>
      </w:r>
      <w:r w:rsidR="00D02B25">
        <w:rPr>
          <w:rFonts w:ascii="Times New Roman" w:eastAsia="Calibri" w:hAnsi="Times New Roman" w:cs="Times New Roman"/>
        </w:rPr>
        <w:t>-</w:t>
      </w:r>
      <w:r w:rsidR="00321081" w:rsidRPr="00321081">
        <w:rPr>
          <w:rFonts w:ascii="Times New Roman" w:eastAsia="Calibri" w:hAnsi="Times New Roman" w:cs="Times New Roman"/>
          <w:b/>
        </w:rPr>
        <w:t xml:space="preserve"> approved unanimously</w:t>
      </w:r>
    </w:p>
    <w:p w:rsidR="005C3B6B" w:rsidRDefault="005C3B6B" w:rsidP="000E6F49">
      <w:pPr>
        <w:spacing w:after="0" w:line="240" w:lineRule="auto"/>
        <w:rPr>
          <w:rFonts w:ascii="Times New Roman" w:eastAsia="Calibri" w:hAnsi="Times New Roman" w:cs="Times New Roman"/>
        </w:rPr>
      </w:pPr>
    </w:p>
    <w:p w:rsidR="005C3B6B" w:rsidRDefault="005C3B6B" w:rsidP="003C58D9">
      <w:pPr>
        <w:spacing w:after="0" w:line="240" w:lineRule="auto"/>
        <w:rPr>
          <w:rFonts w:ascii="Times New Roman" w:eastAsia="Calibri" w:hAnsi="Times New Roman" w:cs="Times New Roman"/>
        </w:rPr>
      </w:pPr>
      <w:r w:rsidRPr="005C3B6B">
        <w:rPr>
          <w:rFonts w:ascii="Times New Roman" w:eastAsia="Calibri" w:hAnsi="Times New Roman" w:cs="Times New Roman"/>
          <w:b/>
        </w:rPr>
        <w:t>Motion</w:t>
      </w:r>
      <w:r w:rsidRPr="005C3B6B">
        <w:rPr>
          <w:rFonts w:ascii="Times New Roman" w:eastAsia="Calibri" w:hAnsi="Times New Roman" w:cs="Times New Roman"/>
        </w:rPr>
        <w:t xml:space="preserve">: on p. </w:t>
      </w:r>
      <w:r>
        <w:rPr>
          <w:rFonts w:ascii="Times New Roman" w:eastAsia="Calibri" w:hAnsi="Times New Roman" w:cs="Times New Roman"/>
        </w:rPr>
        <w:t>31</w:t>
      </w:r>
      <w:r w:rsidRPr="005C3B6B">
        <w:rPr>
          <w:rFonts w:ascii="Times New Roman" w:eastAsia="Calibri" w:hAnsi="Times New Roman" w:cs="Times New Roman"/>
        </w:rPr>
        <w:t>, approve Council Auditor’s recommendation #1</w:t>
      </w:r>
      <w:r>
        <w:rPr>
          <w:rFonts w:ascii="Times New Roman" w:eastAsia="Calibri" w:hAnsi="Times New Roman" w:cs="Times New Roman"/>
        </w:rPr>
        <w:t>7</w:t>
      </w:r>
      <w:r w:rsidRPr="005C3B6B">
        <w:rPr>
          <w:rFonts w:ascii="Times New Roman" w:eastAsia="Calibri" w:hAnsi="Times New Roman" w:cs="Times New Roman"/>
        </w:rPr>
        <w:t xml:space="preserve"> to</w:t>
      </w:r>
      <w:r w:rsidR="00D02B25">
        <w:rPr>
          <w:rFonts w:ascii="Times New Roman" w:eastAsia="Calibri" w:hAnsi="Times New Roman" w:cs="Times New Roman"/>
        </w:rPr>
        <w:t xml:space="preserve"> </w:t>
      </w:r>
      <w:r w:rsidR="003C58D9">
        <w:rPr>
          <w:rFonts w:ascii="Times New Roman" w:eastAsia="Calibri" w:hAnsi="Times New Roman" w:cs="Times New Roman"/>
        </w:rPr>
        <w:t>correct</w:t>
      </w:r>
      <w:r w:rsidR="003C58D9" w:rsidRPr="003C58D9">
        <w:rPr>
          <w:rFonts w:ascii="Times New Roman" w:eastAsia="Calibri" w:hAnsi="Times New Roman" w:cs="Times New Roman"/>
        </w:rPr>
        <w:t xml:space="preserve"> the project number of the </w:t>
      </w:r>
      <w:proofErr w:type="spellStart"/>
      <w:r w:rsidR="003C58D9" w:rsidRPr="003C58D9">
        <w:rPr>
          <w:rFonts w:ascii="Times New Roman" w:eastAsia="Calibri" w:hAnsi="Times New Roman" w:cs="Times New Roman"/>
        </w:rPr>
        <w:t>Carvill</w:t>
      </w:r>
      <w:proofErr w:type="spellEnd"/>
      <w:r w:rsidR="003C58D9" w:rsidRPr="003C58D9">
        <w:rPr>
          <w:rFonts w:ascii="Times New Roman" w:eastAsia="Calibri" w:hAnsi="Times New Roman" w:cs="Times New Roman"/>
        </w:rPr>
        <w:t xml:space="preserve"> Park &amp; Pool project and adding prior</w:t>
      </w:r>
      <w:r w:rsidR="003C58D9">
        <w:rPr>
          <w:rFonts w:ascii="Times New Roman" w:eastAsia="Calibri" w:hAnsi="Times New Roman" w:cs="Times New Roman"/>
        </w:rPr>
        <w:t xml:space="preserve"> </w:t>
      </w:r>
      <w:r w:rsidR="003C58D9" w:rsidRPr="003C58D9">
        <w:rPr>
          <w:rFonts w:ascii="Times New Roman" w:eastAsia="Calibri" w:hAnsi="Times New Roman" w:cs="Times New Roman"/>
        </w:rPr>
        <w:t>year</w:t>
      </w:r>
      <w:r w:rsidR="003C58D9">
        <w:rPr>
          <w:rFonts w:ascii="Times New Roman" w:eastAsia="Calibri" w:hAnsi="Times New Roman" w:cs="Times New Roman"/>
        </w:rPr>
        <w:t xml:space="preserve"> funding to the 5-year schedule -</w:t>
      </w:r>
      <w:r w:rsidR="00DB5F92">
        <w:rPr>
          <w:rFonts w:ascii="Times New Roman" w:eastAsia="Calibri" w:hAnsi="Times New Roman" w:cs="Times New Roman"/>
        </w:rPr>
        <w:t xml:space="preserve"> </w:t>
      </w:r>
      <w:r w:rsidR="00DB5F92" w:rsidRPr="00DB5F92">
        <w:rPr>
          <w:rFonts w:ascii="Times New Roman" w:eastAsia="Calibri" w:hAnsi="Times New Roman" w:cs="Times New Roman"/>
          <w:b/>
        </w:rPr>
        <w:t>approved unanimously</w:t>
      </w:r>
    </w:p>
    <w:p w:rsidR="005C3B6B" w:rsidRDefault="005C3B6B" w:rsidP="005C3B6B">
      <w:pPr>
        <w:spacing w:after="0" w:line="240" w:lineRule="auto"/>
        <w:rPr>
          <w:rFonts w:ascii="Times New Roman" w:eastAsia="Calibri" w:hAnsi="Times New Roman" w:cs="Times New Roman"/>
        </w:rPr>
      </w:pPr>
    </w:p>
    <w:p w:rsidR="005C3B6B" w:rsidRDefault="005C3B6B" w:rsidP="005C3B6B">
      <w:pPr>
        <w:spacing w:after="0" w:line="240" w:lineRule="auto"/>
        <w:rPr>
          <w:rFonts w:ascii="Times New Roman" w:eastAsia="Calibri" w:hAnsi="Times New Roman" w:cs="Times New Roman"/>
        </w:rPr>
      </w:pPr>
      <w:r w:rsidRPr="005C3B6B">
        <w:rPr>
          <w:rFonts w:ascii="Times New Roman" w:eastAsia="Calibri" w:hAnsi="Times New Roman" w:cs="Times New Roman"/>
          <w:b/>
        </w:rPr>
        <w:t>Motion</w:t>
      </w:r>
      <w:r w:rsidRPr="005C3B6B">
        <w:rPr>
          <w:rFonts w:ascii="Times New Roman" w:eastAsia="Calibri" w:hAnsi="Times New Roman" w:cs="Times New Roman"/>
        </w:rPr>
        <w:t xml:space="preserve">: on p. </w:t>
      </w:r>
      <w:r>
        <w:rPr>
          <w:rFonts w:ascii="Times New Roman" w:eastAsia="Calibri" w:hAnsi="Times New Roman" w:cs="Times New Roman"/>
        </w:rPr>
        <w:t>31</w:t>
      </w:r>
      <w:r w:rsidRPr="005C3B6B">
        <w:rPr>
          <w:rFonts w:ascii="Times New Roman" w:eastAsia="Calibri" w:hAnsi="Times New Roman" w:cs="Times New Roman"/>
        </w:rPr>
        <w:t>, approve Council Auditor’s recommendation #1</w:t>
      </w:r>
      <w:r>
        <w:rPr>
          <w:rFonts w:ascii="Times New Roman" w:eastAsia="Calibri" w:hAnsi="Times New Roman" w:cs="Times New Roman"/>
        </w:rPr>
        <w:t>8</w:t>
      </w:r>
      <w:r w:rsidRPr="005C3B6B">
        <w:rPr>
          <w:rFonts w:ascii="Times New Roman" w:eastAsia="Calibri" w:hAnsi="Times New Roman" w:cs="Times New Roman"/>
        </w:rPr>
        <w:t xml:space="preserve"> to</w:t>
      </w:r>
      <w:r w:rsidR="003C58D9">
        <w:rPr>
          <w:rFonts w:ascii="Times New Roman" w:eastAsia="Calibri" w:hAnsi="Times New Roman" w:cs="Times New Roman"/>
        </w:rPr>
        <w:t xml:space="preserve"> correct</w:t>
      </w:r>
      <w:r w:rsidR="003C58D9" w:rsidRPr="003C58D9">
        <w:rPr>
          <w:rFonts w:ascii="Times New Roman" w:eastAsia="Calibri" w:hAnsi="Times New Roman" w:cs="Times New Roman"/>
        </w:rPr>
        <w:t xml:space="preserve"> the project information sheets shown below</w:t>
      </w:r>
      <w:r w:rsidR="003C58D9">
        <w:rPr>
          <w:rFonts w:ascii="Times New Roman" w:eastAsia="Calibri" w:hAnsi="Times New Roman" w:cs="Times New Roman"/>
        </w:rPr>
        <w:t>:</w:t>
      </w:r>
    </w:p>
    <w:p w:rsidR="003C58D9" w:rsidRDefault="003C58D9" w:rsidP="005C3B6B">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3258"/>
        <w:gridCol w:w="1260"/>
        <w:gridCol w:w="900"/>
        <w:gridCol w:w="4158"/>
      </w:tblGrid>
      <w:tr w:rsidR="003C58D9" w:rsidTr="003C58D9">
        <w:tc>
          <w:tcPr>
            <w:tcW w:w="3258" w:type="dxa"/>
          </w:tcPr>
          <w:p w:rsidR="003C58D9" w:rsidRPr="003C58D9" w:rsidRDefault="003C58D9" w:rsidP="003C58D9">
            <w:pPr>
              <w:jc w:val="center"/>
              <w:rPr>
                <w:rFonts w:ascii="Arial" w:eastAsia="Calibri" w:hAnsi="Arial" w:cs="Arial"/>
                <w:b/>
                <w:sz w:val="20"/>
                <w:szCs w:val="20"/>
              </w:rPr>
            </w:pPr>
            <w:r w:rsidRPr="003C58D9">
              <w:rPr>
                <w:rFonts w:ascii="Arial" w:eastAsia="Calibri" w:hAnsi="Arial" w:cs="Arial"/>
                <w:b/>
                <w:sz w:val="20"/>
                <w:szCs w:val="20"/>
              </w:rPr>
              <w:t>Project Name in CIP</w:t>
            </w:r>
          </w:p>
        </w:tc>
        <w:tc>
          <w:tcPr>
            <w:tcW w:w="1260" w:type="dxa"/>
          </w:tcPr>
          <w:p w:rsidR="003C58D9" w:rsidRPr="003C58D9" w:rsidRDefault="003C58D9" w:rsidP="003C58D9">
            <w:pPr>
              <w:jc w:val="center"/>
              <w:rPr>
                <w:rFonts w:ascii="Arial" w:eastAsia="Calibri" w:hAnsi="Arial" w:cs="Arial"/>
                <w:b/>
                <w:bCs/>
                <w:sz w:val="20"/>
                <w:szCs w:val="20"/>
              </w:rPr>
            </w:pPr>
            <w:r w:rsidRPr="003C58D9">
              <w:rPr>
                <w:rFonts w:ascii="Arial" w:eastAsia="Calibri" w:hAnsi="Arial" w:cs="Arial"/>
                <w:b/>
                <w:bCs/>
                <w:sz w:val="20"/>
                <w:szCs w:val="20"/>
              </w:rPr>
              <w:t>CIP Book</w:t>
            </w:r>
          </w:p>
          <w:p w:rsidR="003C58D9" w:rsidRPr="003C58D9" w:rsidRDefault="003C58D9" w:rsidP="003C58D9">
            <w:pPr>
              <w:jc w:val="center"/>
              <w:rPr>
                <w:rFonts w:ascii="Arial" w:eastAsia="Calibri" w:hAnsi="Arial" w:cs="Arial"/>
                <w:b/>
                <w:sz w:val="20"/>
                <w:szCs w:val="20"/>
              </w:rPr>
            </w:pPr>
            <w:r w:rsidRPr="003C58D9">
              <w:rPr>
                <w:rFonts w:ascii="Arial" w:eastAsia="Calibri" w:hAnsi="Arial" w:cs="Arial"/>
                <w:b/>
                <w:bCs/>
                <w:sz w:val="20"/>
                <w:szCs w:val="20"/>
              </w:rPr>
              <w:t>Page</w:t>
            </w:r>
          </w:p>
        </w:tc>
        <w:tc>
          <w:tcPr>
            <w:tcW w:w="900" w:type="dxa"/>
          </w:tcPr>
          <w:p w:rsidR="003C58D9" w:rsidRPr="003C58D9" w:rsidRDefault="003C58D9" w:rsidP="003C58D9">
            <w:pPr>
              <w:jc w:val="center"/>
              <w:rPr>
                <w:rFonts w:ascii="Arial" w:eastAsia="Calibri" w:hAnsi="Arial" w:cs="Arial"/>
                <w:b/>
                <w:bCs/>
                <w:sz w:val="20"/>
                <w:szCs w:val="20"/>
              </w:rPr>
            </w:pPr>
            <w:r w:rsidRPr="003C58D9">
              <w:rPr>
                <w:rFonts w:ascii="Arial" w:eastAsia="Calibri" w:hAnsi="Arial" w:cs="Arial"/>
                <w:b/>
                <w:bCs/>
                <w:sz w:val="20"/>
                <w:szCs w:val="20"/>
              </w:rPr>
              <w:t>PDF</w:t>
            </w:r>
          </w:p>
          <w:p w:rsidR="003C58D9" w:rsidRPr="003C58D9" w:rsidRDefault="003C58D9" w:rsidP="003C58D9">
            <w:pPr>
              <w:jc w:val="center"/>
              <w:rPr>
                <w:rFonts w:ascii="Arial" w:eastAsia="Calibri" w:hAnsi="Arial" w:cs="Arial"/>
                <w:b/>
                <w:sz w:val="20"/>
                <w:szCs w:val="20"/>
              </w:rPr>
            </w:pPr>
            <w:r w:rsidRPr="003C58D9">
              <w:rPr>
                <w:rFonts w:ascii="Arial" w:eastAsia="Calibri" w:hAnsi="Arial" w:cs="Arial"/>
                <w:b/>
                <w:bCs/>
                <w:sz w:val="20"/>
                <w:szCs w:val="20"/>
              </w:rPr>
              <w:t>Page</w:t>
            </w:r>
          </w:p>
        </w:tc>
        <w:tc>
          <w:tcPr>
            <w:tcW w:w="4158" w:type="dxa"/>
          </w:tcPr>
          <w:p w:rsidR="003C58D9" w:rsidRPr="003C58D9" w:rsidRDefault="003C58D9" w:rsidP="003C58D9">
            <w:pPr>
              <w:jc w:val="center"/>
              <w:rPr>
                <w:rFonts w:ascii="Arial" w:eastAsia="Calibri" w:hAnsi="Arial" w:cs="Arial"/>
                <w:b/>
                <w:sz w:val="20"/>
                <w:szCs w:val="20"/>
              </w:rPr>
            </w:pPr>
            <w:r w:rsidRPr="003C58D9">
              <w:rPr>
                <w:rFonts w:ascii="Arial" w:eastAsia="Calibri" w:hAnsi="Arial" w:cs="Arial"/>
                <w:b/>
                <w:sz w:val="20"/>
                <w:szCs w:val="20"/>
              </w:rPr>
              <w:t>Recommended Change</w:t>
            </w:r>
          </w:p>
        </w:tc>
      </w:tr>
      <w:tr w:rsidR="003C58D9" w:rsidTr="003C58D9">
        <w:tc>
          <w:tcPr>
            <w:tcW w:w="3258"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Fire Station #65</w:t>
            </w:r>
          </w:p>
        </w:tc>
        <w:tc>
          <w:tcPr>
            <w:tcW w:w="126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11</w:t>
            </w:r>
          </w:p>
        </w:tc>
        <w:tc>
          <w:tcPr>
            <w:tcW w:w="90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26</w:t>
            </w:r>
          </w:p>
        </w:tc>
        <w:tc>
          <w:tcPr>
            <w:tcW w:w="4158"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Add operating costs</w:t>
            </w:r>
          </w:p>
        </w:tc>
      </w:tr>
      <w:tr w:rsidR="003C58D9" w:rsidTr="003C58D9">
        <w:tc>
          <w:tcPr>
            <w:tcW w:w="3258"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Roadway Resurfacing</w:t>
            </w:r>
          </w:p>
        </w:tc>
        <w:tc>
          <w:tcPr>
            <w:tcW w:w="126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23</w:t>
            </w:r>
          </w:p>
        </w:tc>
        <w:tc>
          <w:tcPr>
            <w:tcW w:w="90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38</w:t>
            </w:r>
          </w:p>
        </w:tc>
        <w:tc>
          <w:tcPr>
            <w:tcW w:w="4158"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Correct budgeted expenditures</w:t>
            </w:r>
          </w:p>
        </w:tc>
      </w:tr>
      <w:tr w:rsidR="003C58D9" w:rsidTr="003C58D9">
        <w:tc>
          <w:tcPr>
            <w:tcW w:w="3258" w:type="dxa"/>
          </w:tcPr>
          <w:p w:rsidR="003C58D9" w:rsidRPr="00F32961" w:rsidRDefault="003C58D9" w:rsidP="003C58D9">
            <w:pPr>
              <w:rPr>
                <w:rFonts w:ascii="Arial" w:eastAsia="Calibri" w:hAnsi="Arial" w:cs="Arial"/>
                <w:sz w:val="20"/>
                <w:szCs w:val="20"/>
              </w:rPr>
            </w:pPr>
            <w:r w:rsidRPr="00F32961">
              <w:rPr>
                <w:rFonts w:ascii="Arial" w:eastAsia="Calibri" w:hAnsi="Arial" w:cs="Arial"/>
                <w:sz w:val="20"/>
                <w:szCs w:val="20"/>
              </w:rPr>
              <w:t>ADA Compliance – Curb Ramps and Sidewalks</w:t>
            </w:r>
          </w:p>
        </w:tc>
        <w:tc>
          <w:tcPr>
            <w:tcW w:w="126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25</w:t>
            </w:r>
          </w:p>
        </w:tc>
        <w:tc>
          <w:tcPr>
            <w:tcW w:w="90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40</w:t>
            </w:r>
          </w:p>
        </w:tc>
        <w:tc>
          <w:tcPr>
            <w:tcW w:w="4158" w:type="dxa"/>
          </w:tcPr>
          <w:p w:rsidR="003C58D9" w:rsidRPr="00F32961" w:rsidRDefault="003C58D9" w:rsidP="003C58D9">
            <w:pPr>
              <w:rPr>
                <w:rFonts w:ascii="Arial" w:eastAsia="Calibri" w:hAnsi="Arial" w:cs="Arial"/>
                <w:sz w:val="20"/>
                <w:szCs w:val="20"/>
              </w:rPr>
            </w:pPr>
            <w:r w:rsidRPr="00F32961">
              <w:rPr>
                <w:rFonts w:ascii="Arial" w:eastAsia="Calibri" w:hAnsi="Arial" w:cs="Arial"/>
                <w:sz w:val="20"/>
                <w:szCs w:val="20"/>
              </w:rPr>
              <w:t>Correct justification regarding consent</w:t>
            </w:r>
          </w:p>
          <w:p w:rsidR="003C58D9" w:rsidRPr="00F32961" w:rsidRDefault="003C58D9" w:rsidP="003C58D9">
            <w:pPr>
              <w:rPr>
                <w:rFonts w:ascii="Arial" w:eastAsia="Calibri" w:hAnsi="Arial" w:cs="Arial"/>
                <w:sz w:val="20"/>
                <w:szCs w:val="20"/>
              </w:rPr>
            </w:pPr>
            <w:r w:rsidRPr="00F32961">
              <w:rPr>
                <w:rFonts w:ascii="Arial" w:eastAsia="Calibri" w:hAnsi="Arial" w:cs="Arial"/>
                <w:sz w:val="20"/>
                <w:szCs w:val="20"/>
              </w:rPr>
              <w:t>decree</w:t>
            </w:r>
          </w:p>
        </w:tc>
      </w:tr>
      <w:tr w:rsidR="003C58D9" w:rsidTr="003C58D9">
        <w:tc>
          <w:tcPr>
            <w:tcW w:w="3258" w:type="dxa"/>
          </w:tcPr>
          <w:p w:rsidR="003C58D9" w:rsidRPr="00F32961" w:rsidRDefault="003C58D9" w:rsidP="003C58D9">
            <w:pPr>
              <w:rPr>
                <w:rFonts w:ascii="Arial" w:eastAsia="Calibri" w:hAnsi="Arial" w:cs="Arial"/>
                <w:sz w:val="20"/>
                <w:szCs w:val="20"/>
              </w:rPr>
            </w:pPr>
            <w:r w:rsidRPr="00F32961">
              <w:rPr>
                <w:rFonts w:ascii="Arial" w:eastAsia="Calibri" w:hAnsi="Arial" w:cs="Arial"/>
                <w:sz w:val="20"/>
                <w:szCs w:val="20"/>
              </w:rPr>
              <w:t>Phoenix Area Pedestrian Safety</w:t>
            </w:r>
          </w:p>
          <w:p w:rsidR="003C58D9" w:rsidRPr="00F32961" w:rsidRDefault="003C58D9" w:rsidP="003C58D9">
            <w:pPr>
              <w:rPr>
                <w:rFonts w:ascii="Arial" w:eastAsia="Calibri" w:hAnsi="Arial" w:cs="Arial"/>
                <w:sz w:val="20"/>
                <w:szCs w:val="20"/>
              </w:rPr>
            </w:pPr>
            <w:r w:rsidRPr="00F32961">
              <w:rPr>
                <w:rFonts w:ascii="Arial" w:eastAsia="Calibri" w:hAnsi="Arial" w:cs="Arial"/>
                <w:sz w:val="20"/>
                <w:szCs w:val="20"/>
              </w:rPr>
              <w:t>Improvements</w:t>
            </w:r>
          </w:p>
        </w:tc>
        <w:tc>
          <w:tcPr>
            <w:tcW w:w="126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31</w:t>
            </w:r>
          </w:p>
        </w:tc>
        <w:tc>
          <w:tcPr>
            <w:tcW w:w="900" w:type="dxa"/>
          </w:tcPr>
          <w:p w:rsidR="003C58D9" w:rsidRPr="00F32961" w:rsidRDefault="003C58D9" w:rsidP="005C3B6B">
            <w:pPr>
              <w:rPr>
                <w:rFonts w:ascii="Arial" w:eastAsia="Calibri" w:hAnsi="Arial" w:cs="Arial"/>
                <w:sz w:val="20"/>
                <w:szCs w:val="20"/>
              </w:rPr>
            </w:pPr>
            <w:r w:rsidRPr="00F32961">
              <w:rPr>
                <w:rFonts w:ascii="Arial" w:eastAsia="Calibri" w:hAnsi="Arial" w:cs="Arial"/>
                <w:sz w:val="20"/>
                <w:szCs w:val="20"/>
              </w:rPr>
              <w:t>46</w:t>
            </w:r>
          </w:p>
        </w:tc>
        <w:tc>
          <w:tcPr>
            <w:tcW w:w="4158" w:type="dxa"/>
          </w:tcPr>
          <w:p w:rsidR="003C58D9" w:rsidRPr="00F32961" w:rsidRDefault="003C58D9" w:rsidP="003C58D9">
            <w:pPr>
              <w:rPr>
                <w:rFonts w:ascii="Arial" w:eastAsia="Calibri" w:hAnsi="Arial" w:cs="Arial"/>
                <w:sz w:val="20"/>
                <w:szCs w:val="20"/>
              </w:rPr>
            </w:pPr>
            <w:r w:rsidRPr="00F32961">
              <w:rPr>
                <w:rFonts w:ascii="Arial" w:eastAsia="Calibri" w:hAnsi="Arial" w:cs="Arial"/>
                <w:sz w:val="20"/>
                <w:szCs w:val="20"/>
              </w:rPr>
              <w:t>Include language that this is a priority</w:t>
            </w:r>
          </w:p>
          <w:p w:rsidR="003C58D9" w:rsidRPr="00F32961" w:rsidRDefault="003C58D9" w:rsidP="003C58D9">
            <w:pPr>
              <w:rPr>
                <w:rFonts w:ascii="Arial" w:eastAsia="Calibri" w:hAnsi="Arial" w:cs="Arial"/>
                <w:sz w:val="20"/>
                <w:szCs w:val="20"/>
              </w:rPr>
            </w:pPr>
            <w:r w:rsidRPr="00F32961">
              <w:rPr>
                <w:rFonts w:ascii="Arial" w:eastAsia="Calibri" w:hAnsi="Arial" w:cs="Arial"/>
                <w:sz w:val="20"/>
                <w:szCs w:val="20"/>
              </w:rPr>
              <w:t>project identified in the 2017Bike/ Pedestrian Master Plan</w:t>
            </w:r>
          </w:p>
        </w:tc>
      </w:tr>
      <w:tr w:rsidR="003C58D9" w:rsidTr="003C58D9">
        <w:tc>
          <w:tcPr>
            <w:tcW w:w="3258" w:type="dxa"/>
          </w:tcPr>
          <w:p w:rsidR="003C58D9" w:rsidRPr="00F32961" w:rsidRDefault="00763387" w:rsidP="00763387">
            <w:pPr>
              <w:rPr>
                <w:rFonts w:ascii="Arial" w:eastAsia="Calibri" w:hAnsi="Arial" w:cs="Arial"/>
                <w:sz w:val="20"/>
                <w:szCs w:val="20"/>
              </w:rPr>
            </w:pPr>
            <w:r w:rsidRPr="00F32961">
              <w:rPr>
                <w:rFonts w:ascii="Arial" w:eastAsia="Calibri" w:hAnsi="Arial" w:cs="Arial"/>
                <w:sz w:val="20"/>
                <w:szCs w:val="20"/>
              </w:rPr>
              <w:t xml:space="preserve">Centurion Pkwy at Deerwood Park Blvd Intersection </w:t>
            </w:r>
            <w:proofErr w:type="spellStart"/>
            <w:r w:rsidRPr="00F32961">
              <w:rPr>
                <w:rFonts w:ascii="Arial" w:eastAsia="Calibri" w:hAnsi="Arial" w:cs="Arial"/>
                <w:sz w:val="20"/>
                <w:szCs w:val="20"/>
              </w:rPr>
              <w:t>Improv</w:t>
            </w:r>
            <w:proofErr w:type="spellEnd"/>
          </w:p>
        </w:tc>
        <w:tc>
          <w:tcPr>
            <w:tcW w:w="126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35</w:t>
            </w:r>
          </w:p>
        </w:tc>
        <w:tc>
          <w:tcPr>
            <w:tcW w:w="90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50</w:t>
            </w:r>
          </w:p>
        </w:tc>
        <w:tc>
          <w:tcPr>
            <w:tcW w:w="4158"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Add expenditures to schedule</w:t>
            </w:r>
          </w:p>
        </w:tc>
      </w:tr>
      <w:tr w:rsidR="003C58D9" w:rsidTr="003C58D9">
        <w:tc>
          <w:tcPr>
            <w:tcW w:w="3258"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 xml:space="preserve">San </w:t>
            </w:r>
            <w:proofErr w:type="spellStart"/>
            <w:r w:rsidRPr="00F32961">
              <w:rPr>
                <w:rFonts w:ascii="Arial" w:eastAsia="Calibri" w:hAnsi="Arial" w:cs="Arial"/>
                <w:sz w:val="20"/>
                <w:szCs w:val="20"/>
              </w:rPr>
              <w:t>Clerc</w:t>
            </w:r>
            <w:proofErr w:type="spellEnd"/>
            <w:r w:rsidRPr="00F32961">
              <w:rPr>
                <w:rFonts w:ascii="Arial" w:eastAsia="Calibri" w:hAnsi="Arial" w:cs="Arial"/>
                <w:sz w:val="20"/>
                <w:szCs w:val="20"/>
              </w:rPr>
              <w:t xml:space="preserve"> Road Pedestrian Bridges</w:t>
            </w:r>
          </w:p>
        </w:tc>
        <w:tc>
          <w:tcPr>
            <w:tcW w:w="126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39</w:t>
            </w:r>
          </w:p>
        </w:tc>
        <w:tc>
          <w:tcPr>
            <w:tcW w:w="90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54</w:t>
            </w:r>
          </w:p>
        </w:tc>
        <w:tc>
          <w:tcPr>
            <w:tcW w:w="4158"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Correct justification language</w:t>
            </w:r>
          </w:p>
        </w:tc>
      </w:tr>
      <w:tr w:rsidR="003C58D9" w:rsidTr="003C58D9">
        <w:tc>
          <w:tcPr>
            <w:tcW w:w="3258" w:type="dxa"/>
          </w:tcPr>
          <w:p w:rsidR="003C58D9" w:rsidRPr="00F32961" w:rsidRDefault="00763387" w:rsidP="005C3B6B">
            <w:pPr>
              <w:rPr>
                <w:rFonts w:ascii="Arial" w:eastAsia="Calibri" w:hAnsi="Arial" w:cs="Arial"/>
                <w:sz w:val="20"/>
                <w:szCs w:val="20"/>
              </w:rPr>
            </w:pPr>
            <w:proofErr w:type="spellStart"/>
            <w:r w:rsidRPr="00F32961">
              <w:rPr>
                <w:rFonts w:ascii="Arial" w:eastAsia="Calibri" w:hAnsi="Arial" w:cs="Arial"/>
                <w:sz w:val="20"/>
                <w:szCs w:val="20"/>
              </w:rPr>
              <w:t>Acree</w:t>
            </w:r>
            <w:proofErr w:type="spellEnd"/>
            <w:r w:rsidRPr="00F32961">
              <w:rPr>
                <w:rFonts w:ascii="Arial" w:eastAsia="Calibri" w:hAnsi="Arial" w:cs="Arial"/>
                <w:sz w:val="20"/>
                <w:szCs w:val="20"/>
              </w:rPr>
              <w:t xml:space="preserve"> Road Bridge Replacement</w:t>
            </w:r>
          </w:p>
        </w:tc>
        <w:tc>
          <w:tcPr>
            <w:tcW w:w="126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41</w:t>
            </w:r>
          </w:p>
        </w:tc>
        <w:tc>
          <w:tcPr>
            <w:tcW w:w="90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56</w:t>
            </w:r>
          </w:p>
        </w:tc>
        <w:tc>
          <w:tcPr>
            <w:tcW w:w="4158"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Clarify project scope and justification</w:t>
            </w:r>
          </w:p>
        </w:tc>
      </w:tr>
      <w:tr w:rsidR="003C58D9" w:rsidTr="003C58D9">
        <w:tc>
          <w:tcPr>
            <w:tcW w:w="3258"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Yellow Bluff Road Bridge Repairs</w:t>
            </w:r>
          </w:p>
        </w:tc>
        <w:tc>
          <w:tcPr>
            <w:tcW w:w="126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42</w:t>
            </w:r>
          </w:p>
        </w:tc>
        <w:tc>
          <w:tcPr>
            <w:tcW w:w="90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57</w:t>
            </w:r>
          </w:p>
        </w:tc>
        <w:tc>
          <w:tcPr>
            <w:tcW w:w="4158" w:type="dxa"/>
          </w:tcPr>
          <w:p w:rsidR="00763387" w:rsidRPr="00F32961" w:rsidRDefault="00763387" w:rsidP="00763387">
            <w:pPr>
              <w:rPr>
                <w:rFonts w:ascii="Arial" w:eastAsia="Calibri" w:hAnsi="Arial" w:cs="Arial"/>
                <w:sz w:val="20"/>
                <w:szCs w:val="20"/>
              </w:rPr>
            </w:pPr>
            <w:r w:rsidRPr="00F32961">
              <w:rPr>
                <w:rFonts w:ascii="Arial" w:eastAsia="Calibri" w:hAnsi="Arial" w:cs="Arial"/>
                <w:sz w:val="20"/>
                <w:szCs w:val="20"/>
              </w:rPr>
              <w:t>Delete “Funding from PW0381-02</w:t>
            </w:r>
          </w:p>
          <w:p w:rsidR="003C58D9" w:rsidRPr="00F32961" w:rsidRDefault="00763387" w:rsidP="00763387">
            <w:pPr>
              <w:rPr>
                <w:rFonts w:ascii="Arial" w:eastAsia="Calibri" w:hAnsi="Arial" w:cs="Arial"/>
                <w:sz w:val="20"/>
                <w:szCs w:val="20"/>
              </w:rPr>
            </w:pPr>
            <w:r w:rsidRPr="00F32961">
              <w:rPr>
                <w:rFonts w:ascii="Arial" w:eastAsia="Calibri" w:hAnsi="Arial" w:cs="Arial"/>
                <w:sz w:val="20"/>
                <w:szCs w:val="20"/>
              </w:rPr>
              <w:t xml:space="preserve">project transfer per </w:t>
            </w:r>
            <w:proofErr w:type="spellStart"/>
            <w:r w:rsidRPr="00F32961">
              <w:rPr>
                <w:rFonts w:ascii="Arial" w:eastAsia="Calibri" w:hAnsi="Arial" w:cs="Arial"/>
                <w:sz w:val="20"/>
                <w:szCs w:val="20"/>
              </w:rPr>
              <w:t>Dept</w:t>
            </w:r>
            <w:proofErr w:type="spellEnd"/>
            <w:r w:rsidRPr="00F32961">
              <w:rPr>
                <w:rFonts w:ascii="Arial" w:eastAsia="Calibri" w:hAnsi="Arial" w:cs="Arial"/>
                <w:sz w:val="20"/>
                <w:szCs w:val="20"/>
              </w:rPr>
              <w:t>” in scope</w:t>
            </w:r>
          </w:p>
        </w:tc>
      </w:tr>
      <w:tr w:rsidR="003C58D9" w:rsidTr="003C58D9">
        <w:tc>
          <w:tcPr>
            <w:tcW w:w="3258"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Plymouth Street Bridge</w:t>
            </w:r>
          </w:p>
        </w:tc>
        <w:tc>
          <w:tcPr>
            <w:tcW w:w="126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43</w:t>
            </w:r>
          </w:p>
        </w:tc>
        <w:tc>
          <w:tcPr>
            <w:tcW w:w="90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58</w:t>
            </w:r>
          </w:p>
        </w:tc>
        <w:tc>
          <w:tcPr>
            <w:tcW w:w="4158" w:type="dxa"/>
          </w:tcPr>
          <w:p w:rsidR="00763387" w:rsidRPr="00F32961" w:rsidRDefault="00763387" w:rsidP="00763387">
            <w:pPr>
              <w:rPr>
                <w:rFonts w:ascii="Arial" w:eastAsia="Calibri" w:hAnsi="Arial" w:cs="Arial"/>
                <w:sz w:val="20"/>
                <w:szCs w:val="20"/>
              </w:rPr>
            </w:pPr>
            <w:r w:rsidRPr="00F32961">
              <w:rPr>
                <w:rFonts w:ascii="Arial" w:eastAsia="Calibri" w:hAnsi="Arial" w:cs="Arial"/>
                <w:sz w:val="20"/>
                <w:szCs w:val="20"/>
              </w:rPr>
              <w:t>Delete “Funding from PW0381-02</w:t>
            </w:r>
          </w:p>
          <w:p w:rsidR="003C58D9" w:rsidRPr="00F32961" w:rsidRDefault="00763387" w:rsidP="00763387">
            <w:pPr>
              <w:rPr>
                <w:rFonts w:ascii="Arial" w:eastAsia="Calibri" w:hAnsi="Arial" w:cs="Arial"/>
                <w:sz w:val="20"/>
                <w:szCs w:val="20"/>
              </w:rPr>
            </w:pPr>
            <w:r w:rsidRPr="00F32961">
              <w:rPr>
                <w:rFonts w:ascii="Arial" w:eastAsia="Calibri" w:hAnsi="Arial" w:cs="Arial"/>
                <w:sz w:val="20"/>
                <w:szCs w:val="20"/>
              </w:rPr>
              <w:t xml:space="preserve">project transfer per </w:t>
            </w:r>
            <w:proofErr w:type="spellStart"/>
            <w:r w:rsidRPr="00F32961">
              <w:rPr>
                <w:rFonts w:ascii="Arial" w:eastAsia="Calibri" w:hAnsi="Arial" w:cs="Arial"/>
                <w:sz w:val="20"/>
                <w:szCs w:val="20"/>
              </w:rPr>
              <w:t>Dept</w:t>
            </w:r>
            <w:proofErr w:type="spellEnd"/>
            <w:r w:rsidRPr="00F32961">
              <w:rPr>
                <w:rFonts w:ascii="Arial" w:eastAsia="Calibri" w:hAnsi="Arial" w:cs="Arial"/>
                <w:sz w:val="20"/>
                <w:szCs w:val="20"/>
              </w:rPr>
              <w:t>” in scope</w:t>
            </w:r>
          </w:p>
        </w:tc>
      </w:tr>
      <w:tr w:rsidR="003C58D9" w:rsidTr="003C58D9">
        <w:tc>
          <w:tcPr>
            <w:tcW w:w="3258"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Collins Road Bridge</w:t>
            </w:r>
          </w:p>
        </w:tc>
        <w:tc>
          <w:tcPr>
            <w:tcW w:w="126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44</w:t>
            </w:r>
          </w:p>
        </w:tc>
        <w:tc>
          <w:tcPr>
            <w:tcW w:w="900" w:type="dxa"/>
          </w:tcPr>
          <w:p w:rsidR="003C58D9" w:rsidRPr="00F32961" w:rsidRDefault="00763387" w:rsidP="005C3B6B">
            <w:pPr>
              <w:rPr>
                <w:rFonts w:ascii="Arial" w:eastAsia="Calibri" w:hAnsi="Arial" w:cs="Arial"/>
                <w:sz w:val="20"/>
                <w:szCs w:val="20"/>
              </w:rPr>
            </w:pPr>
            <w:r w:rsidRPr="00F32961">
              <w:rPr>
                <w:rFonts w:ascii="Arial" w:eastAsia="Calibri" w:hAnsi="Arial" w:cs="Arial"/>
                <w:sz w:val="20"/>
                <w:szCs w:val="20"/>
              </w:rPr>
              <w:t>59</w:t>
            </w:r>
          </w:p>
        </w:tc>
        <w:tc>
          <w:tcPr>
            <w:tcW w:w="4158" w:type="dxa"/>
          </w:tcPr>
          <w:p w:rsidR="00763387" w:rsidRPr="00F32961" w:rsidRDefault="00763387" w:rsidP="00763387">
            <w:pPr>
              <w:rPr>
                <w:rFonts w:ascii="Arial" w:eastAsia="Calibri" w:hAnsi="Arial" w:cs="Arial"/>
                <w:sz w:val="20"/>
                <w:szCs w:val="20"/>
              </w:rPr>
            </w:pPr>
            <w:r w:rsidRPr="00F32961">
              <w:rPr>
                <w:rFonts w:ascii="Arial" w:eastAsia="Calibri" w:hAnsi="Arial" w:cs="Arial"/>
                <w:sz w:val="20"/>
                <w:szCs w:val="20"/>
              </w:rPr>
              <w:t>Delete “Funding from PW0381-02</w:t>
            </w:r>
          </w:p>
          <w:p w:rsidR="003C58D9" w:rsidRPr="00F32961" w:rsidRDefault="00763387" w:rsidP="00763387">
            <w:pPr>
              <w:rPr>
                <w:rFonts w:ascii="Arial" w:eastAsia="Calibri" w:hAnsi="Arial" w:cs="Arial"/>
                <w:sz w:val="20"/>
                <w:szCs w:val="20"/>
              </w:rPr>
            </w:pPr>
            <w:r w:rsidRPr="00F32961">
              <w:rPr>
                <w:rFonts w:ascii="Arial" w:eastAsia="Calibri" w:hAnsi="Arial" w:cs="Arial"/>
                <w:sz w:val="20"/>
                <w:szCs w:val="20"/>
              </w:rPr>
              <w:t xml:space="preserve">project transfer per </w:t>
            </w:r>
            <w:proofErr w:type="spellStart"/>
            <w:r w:rsidRPr="00F32961">
              <w:rPr>
                <w:rFonts w:ascii="Arial" w:eastAsia="Calibri" w:hAnsi="Arial" w:cs="Arial"/>
                <w:sz w:val="20"/>
                <w:szCs w:val="20"/>
              </w:rPr>
              <w:t>Dept</w:t>
            </w:r>
            <w:proofErr w:type="spellEnd"/>
            <w:r w:rsidRPr="00F32961">
              <w:rPr>
                <w:rFonts w:ascii="Arial" w:eastAsia="Calibri" w:hAnsi="Arial" w:cs="Arial"/>
                <w:sz w:val="20"/>
                <w:szCs w:val="20"/>
              </w:rPr>
              <w:t>” in scope</w:t>
            </w:r>
          </w:p>
        </w:tc>
      </w:tr>
      <w:tr w:rsidR="003C58D9" w:rsidTr="003C58D9">
        <w:tc>
          <w:tcPr>
            <w:tcW w:w="32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Hart Bridge Ramp Modifications</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47</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62</w:t>
            </w:r>
          </w:p>
        </w:tc>
        <w:tc>
          <w:tcPr>
            <w:tcW w:w="4158" w:type="dxa"/>
          </w:tcPr>
          <w:p w:rsidR="003C58D9" w:rsidRPr="00F32961" w:rsidRDefault="00155F7B" w:rsidP="00155F7B">
            <w:pPr>
              <w:rPr>
                <w:rFonts w:ascii="Arial" w:eastAsia="Calibri" w:hAnsi="Arial" w:cs="Arial"/>
                <w:sz w:val="20"/>
                <w:szCs w:val="20"/>
              </w:rPr>
            </w:pPr>
            <w:r w:rsidRPr="00F32961">
              <w:rPr>
                <w:rFonts w:ascii="Arial" w:eastAsia="Calibri" w:hAnsi="Arial" w:cs="Arial"/>
                <w:sz w:val="20"/>
                <w:szCs w:val="20"/>
              </w:rPr>
              <w:t>Clarify scope regarding bicycle/pedestrian access</w:t>
            </w:r>
          </w:p>
        </w:tc>
      </w:tr>
      <w:tr w:rsidR="003C58D9" w:rsidTr="003C58D9">
        <w:tc>
          <w:tcPr>
            <w:tcW w:w="3258" w:type="dxa"/>
          </w:tcPr>
          <w:p w:rsidR="00155F7B" w:rsidRPr="00F32961" w:rsidRDefault="00155F7B" w:rsidP="00155F7B">
            <w:pPr>
              <w:rPr>
                <w:rFonts w:ascii="Arial" w:eastAsia="Calibri" w:hAnsi="Arial" w:cs="Arial"/>
                <w:sz w:val="20"/>
                <w:szCs w:val="20"/>
              </w:rPr>
            </w:pPr>
            <w:r w:rsidRPr="00F32961">
              <w:rPr>
                <w:rFonts w:ascii="Arial" w:eastAsia="Calibri" w:hAnsi="Arial" w:cs="Arial"/>
                <w:sz w:val="20"/>
                <w:szCs w:val="20"/>
              </w:rPr>
              <w:t>Downtown Network Switches</w:t>
            </w:r>
          </w:p>
          <w:p w:rsidR="003C58D9" w:rsidRPr="00F32961" w:rsidRDefault="00155F7B" w:rsidP="00155F7B">
            <w:pPr>
              <w:rPr>
                <w:rFonts w:ascii="Arial" w:eastAsia="Calibri" w:hAnsi="Arial" w:cs="Arial"/>
                <w:sz w:val="20"/>
                <w:szCs w:val="20"/>
              </w:rPr>
            </w:pPr>
            <w:r w:rsidRPr="00F32961">
              <w:rPr>
                <w:rFonts w:ascii="Arial" w:eastAsia="Calibri" w:hAnsi="Arial" w:cs="Arial"/>
                <w:sz w:val="20"/>
                <w:szCs w:val="20"/>
              </w:rPr>
              <w:t>Replacement</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59</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74</w:t>
            </w:r>
          </w:p>
        </w:tc>
        <w:tc>
          <w:tcPr>
            <w:tcW w:w="41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Clarify justification</w:t>
            </w:r>
          </w:p>
        </w:tc>
      </w:tr>
      <w:tr w:rsidR="003C58D9" w:rsidTr="003C58D9">
        <w:tc>
          <w:tcPr>
            <w:tcW w:w="32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School Zone Flashers – Countywide</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64</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79</w:t>
            </w:r>
          </w:p>
        </w:tc>
        <w:tc>
          <w:tcPr>
            <w:tcW w:w="41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Add project number PW0328-06</w:t>
            </w:r>
          </w:p>
        </w:tc>
      </w:tr>
      <w:tr w:rsidR="003C58D9" w:rsidTr="003C58D9">
        <w:tc>
          <w:tcPr>
            <w:tcW w:w="32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Railroad Quiet Zone Match</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69</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84</w:t>
            </w:r>
          </w:p>
        </w:tc>
        <w:tc>
          <w:tcPr>
            <w:tcW w:w="4158" w:type="dxa"/>
          </w:tcPr>
          <w:p w:rsidR="003C58D9" w:rsidRPr="00F32961" w:rsidRDefault="00155F7B" w:rsidP="00155F7B">
            <w:pPr>
              <w:rPr>
                <w:rFonts w:ascii="Arial" w:eastAsia="Calibri" w:hAnsi="Arial" w:cs="Arial"/>
                <w:sz w:val="20"/>
                <w:szCs w:val="20"/>
              </w:rPr>
            </w:pPr>
            <w:r w:rsidRPr="00F32961">
              <w:rPr>
                <w:rFonts w:ascii="Arial" w:eastAsia="Calibri" w:hAnsi="Arial" w:cs="Arial"/>
                <w:sz w:val="20"/>
                <w:szCs w:val="20"/>
              </w:rPr>
              <w:t>Clarify City dollars will be used to provide a 50/50 match to privately raised funds</w:t>
            </w:r>
          </w:p>
        </w:tc>
      </w:tr>
      <w:tr w:rsidR="003C58D9" w:rsidTr="003C58D9">
        <w:tc>
          <w:tcPr>
            <w:tcW w:w="3258" w:type="dxa"/>
          </w:tcPr>
          <w:p w:rsidR="00155F7B" w:rsidRPr="00F32961" w:rsidRDefault="00155F7B" w:rsidP="00155F7B">
            <w:pPr>
              <w:rPr>
                <w:rFonts w:ascii="Arial" w:eastAsia="Calibri" w:hAnsi="Arial" w:cs="Arial"/>
                <w:sz w:val="20"/>
                <w:szCs w:val="20"/>
              </w:rPr>
            </w:pPr>
            <w:proofErr w:type="spellStart"/>
            <w:r w:rsidRPr="00F32961">
              <w:rPr>
                <w:rFonts w:ascii="Arial" w:eastAsia="Calibri" w:hAnsi="Arial" w:cs="Arial"/>
                <w:sz w:val="20"/>
                <w:szCs w:val="20"/>
              </w:rPr>
              <w:t>McCoys</w:t>
            </w:r>
            <w:proofErr w:type="spellEnd"/>
            <w:r w:rsidRPr="00F32961">
              <w:rPr>
                <w:rFonts w:ascii="Arial" w:eastAsia="Calibri" w:hAnsi="Arial" w:cs="Arial"/>
                <w:sz w:val="20"/>
                <w:szCs w:val="20"/>
              </w:rPr>
              <w:t xml:space="preserve"> Creek Channel</w:t>
            </w:r>
          </w:p>
          <w:p w:rsidR="003C58D9" w:rsidRPr="00F32961" w:rsidRDefault="00155F7B" w:rsidP="00155F7B">
            <w:pPr>
              <w:rPr>
                <w:rFonts w:ascii="Arial" w:eastAsia="Calibri" w:hAnsi="Arial" w:cs="Arial"/>
                <w:sz w:val="20"/>
                <w:szCs w:val="20"/>
              </w:rPr>
            </w:pPr>
            <w:r w:rsidRPr="00F32961">
              <w:rPr>
                <w:rFonts w:ascii="Arial" w:eastAsia="Calibri" w:hAnsi="Arial" w:cs="Arial"/>
                <w:sz w:val="20"/>
                <w:szCs w:val="20"/>
              </w:rPr>
              <w:t>Improvements/Restoration</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74</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89</w:t>
            </w:r>
          </w:p>
        </w:tc>
        <w:tc>
          <w:tcPr>
            <w:tcW w:w="41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Revise scope</w:t>
            </w:r>
          </w:p>
        </w:tc>
      </w:tr>
      <w:tr w:rsidR="003C58D9" w:rsidTr="003C58D9">
        <w:tc>
          <w:tcPr>
            <w:tcW w:w="3258" w:type="dxa"/>
          </w:tcPr>
          <w:p w:rsidR="003C58D9" w:rsidRPr="00F32961" w:rsidRDefault="00155F7B" w:rsidP="005C3B6B">
            <w:pPr>
              <w:rPr>
                <w:rFonts w:ascii="Arial" w:eastAsia="Calibri" w:hAnsi="Arial" w:cs="Arial"/>
                <w:sz w:val="20"/>
                <w:szCs w:val="20"/>
              </w:rPr>
            </w:pPr>
            <w:proofErr w:type="spellStart"/>
            <w:r w:rsidRPr="00F32961">
              <w:rPr>
                <w:rFonts w:ascii="Arial" w:eastAsia="Calibri" w:hAnsi="Arial" w:cs="Arial"/>
                <w:sz w:val="20"/>
                <w:szCs w:val="20"/>
              </w:rPr>
              <w:lastRenderedPageBreak/>
              <w:t>McCoys</w:t>
            </w:r>
            <w:proofErr w:type="spellEnd"/>
            <w:r w:rsidRPr="00F32961">
              <w:rPr>
                <w:rFonts w:ascii="Arial" w:eastAsia="Calibri" w:hAnsi="Arial" w:cs="Arial"/>
                <w:sz w:val="20"/>
                <w:szCs w:val="20"/>
              </w:rPr>
              <w:t xml:space="preserve"> Creek Boulevard Closure</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78</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93</w:t>
            </w:r>
          </w:p>
        </w:tc>
        <w:tc>
          <w:tcPr>
            <w:tcW w:w="41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Clarify scope</w:t>
            </w:r>
          </w:p>
        </w:tc>
      </w:tr>
      <w:tr w:rsidR="003C58D9" w:rsidTr="003C58D9">
        <w:tc>
          <w:tcPr>
            <w:tcW w:w="32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Park Street Road Diet</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79</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94</w:t>
            </w:r>
          </w:p>
        </w:tc>
        <w:tc>
          <w:tcPr>
            <w:tcW w:w="4158" w:type="dxa"/>
          </w:tcPr>
          <w:p w:rsidR="00155F7B" w:rsidRPr="00F32961" w:rsidRDefault="00155F7B" w:rsidP="00155F7B">
            <w:pPr>
              <w:rPr>
                <w:rFonts w:ascii="Arial" w:eastAsia="Calibri" w:hAnsi="Arial" w:cs="Arial"/>
                <w:sz w:val="20"/>
                <w:szCs w:val="20"/>
              </w:rPr>
            </w:pPr>
            <w:r w:rsidRPr="00F32961">
              <w:rPr>
                <w:rFonts w:ascii="Arial" w:eastAsia="Calibri" w:hAnsi="Arial" w:cs="Arial"/>
                <w:sz w:val="20"/>
                <w:szCs w:val="20"/>
              </w:rPr>
              <w:t>Add project boundaries to scope</w:t>
            </w:r>
          </w:p>
          <w:p w:rsidR="003C58D9" w:rsidRPr="00F32961" w:rsidRDefault="00155F7B" w:rsidP="00155F7B">
            <w:pPr>
              <w:rPr>
                <w:rFonts w:ascii="Arial" w:eastAsia="Calibri" w:hAnsi="Arial" w:cs="Arial"/>
                <w:sz w:val="20"/>
                <w:szCs w:val="20"/>
              </w:rPr>
            </w:pPr>
            <w:r w:rsidRPr="00F32961">
              <w:rPr>
                <w:rFonts w:ascii="Arial" w:eastAsia="Calibri" w:hAnsi="Arial" w:cs="Arial"/>
                <w:sz w:val="20"/>
                <w:szCs w:val="20"/>
              </w:rPr>
              <w:t>(Forest to Stonewall)</w:t>
            </w:r>
          </w:p>
        </w:tc>
      </w:tr>
      <w:tr w:rsidR="003C58D9" w:rsidTr="003C58D9">
        <w:tc>
          <w:tcPr>
            <w:tcW w:w="32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Cemetery projects</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101-106</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116-121</w:t>
            </w:r>
          </w:p>
        </w:tc>
        <w:tc>
          <w:tcPr>
            <w:tcW w:w="41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Include address/RE #</w:t>
            </w:r>
          </w:p>
        </w:tc>
      </w:tr>
      <w:tr w:rsidR="003C58D9" w:rsidTr="003C58D9">
        <w:tc>
          <w:tcPr>
            <w:tcW w:w="3258"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Southside Senior Center</w:t>
            </w:r>
          </w:p>
        </w:tc>
        <w:tc>
          <w:tcPr>
            <w:tcW w:w="126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164</w:t>
            </w:r>
          </w:p>
        </w:tc>
        <w:tc>
          <w:tcPr>
            <w:tcW w:w="900" w:type="dxa"/>
          </w:tcPr>
          <w:p w:rsidR="003C58D9" w:rsidRPr="00F32961" w:rsidRDefault="00155F7B" w:rsidP="005C3B6B">
            <w:pPr>
              <w:rPr>
                <w:rFonts w:ascii="Arial" w:eastAsia="Calibri" w:hAnsi="Arial" w:cs="Arial"/>
                <w:sz w:val="20"/>
                <w:szCs w:val="20"/>
              </w:rPr>
            </w:pPr>
            <w:r w:rsidRPr="00F32961">
              <w:rPr>
                <w:rFonts w:ascii="Arial" w:eastAsia="Calibri" w:hAnsi="Arial" w:cs="Arial"/>
                <w:sz w:val="20"/>
                <w:szCs w:val="20"/>
              </w:rPr>
              <w:t>179</w:t>
            </w:r>
          </w:p>
        </w:tc>
        <w:tc>
          <w:tcPr>
            <w:tcW w:w="4158" w:type="dxa"/>
          </w:tcPr>
          <w:p w:rsidR="00155F7B" w:rsidRPr="00F32961" w:rsidRDefault="00155F7B" w:rsidP="00155F7B">
            <w:pPr>
              <w:rPr>
                <w:rFonts w:ascii="Arial" w:eastAsia="Calibri" w:hAnsi="Arial" w:cs="Arial"/>
                <w:sz w:val="20"/>
                <w:szCs w:val="20"/>
              </w:rPr>
            </w:pPr>
            <w:r w:rsidRPr="00F32961">
              <w:rPr>
                <w:rFonts w:ascii="Arial" w:eastAsia="Calibri" w:hAnsi="Arial" w:cs="Arial"/>
                <w:sz w:val="20"/>
                <w:szCs w:val="20"/>
              </w:rPr>
              <w:t>Add operating costs</w:t>
            </w:r>
          </w:p>
          <w:p w:rsidR="00155F7B" w:rsidRPr="00F32961" w:rsidRDefault="00155F7B" w:rsidP="00155F7B">
            <w:pPr>
              <w:rPr>
                <w:rFonts w:ascii="Arial" w:eastAsia="Calibri" w:hAnsi="Arial" w:cs="Arial"/>
                <w:sz w:val="20"/>
                <w:szCs w:val="20"/>
              </w:rPr>
            </w:pPr>
            <w:r w:rsidRPr="00F32961">
              <w:rPr>
                <w:rFonts w:ascii="Arial" w:eastAsia="Calibri" w:hAnsi="Arial" w:cs="Arial"/>
                <w:sz w:val="20"/>
                <w:szCs w:val="20"/>
              </w:rPr>
              <w:t>Add project location of Beach &amp; Peach</w:t>
            </w:r>
          </w:p>
          <w:p w:rsidR="003C58D9" w:rsidRPr="00F32961" w:rsidRDefault="00155F7B" w:rsidP="00155F7B">
            <w:pPr>
              <w:rPr>
                <w:rFonts w:ascii="Arial" w:eastAsia="Calibri" w:hAnsi="Arial" w:cs="Arial"/>
                <w:sz w:val="20"/>
                <w:szCs w:val="20"/>
              </w:rPr>
            </w:pPr>
            <w:r w:rsidRPr="00F32961">
              <w:rPr>
                <w:rFonts w:ascii="Arial" w:eastAsia="Calibri" w:hAnsi="Arial" w:cs="Arial"/>
                <w:sz w:val="20"/>
                <w:szCs w:val="20"/>
              </w:rPr>
              <w:t>Park</w:t>
            </w:r>
          </w:p>
        </w:tc>
      </w:tr>
      <w:tr w:rsidR="00155F7B" w:rsidTr="003C58D9">
        <w:tc>
          <w:tcPr>
            <w:tcW w:w="3258"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Southbank Floating Dock</w:t>
            </w:r>
          </w:p>
        </w:tc>
        <w:tc>
          <w:tcPr>
            <w:tcW w:w="126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168</w:t>
            </w:r>
          </w:p>
        </w:tc>
        <w:tc>
          <w:tcPr>
            <w:tcW w:w="90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183</w:t>
            </w:r>
          </w:p>
        </w:tc>
        <w:tc>
          <w:tcPr>
            <w:tcW w:w="4158"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Add location and justification</w:t>
            </w:r>
          </w:p>
        </w:tc>
      </w:tr>
      <w:tr w:rsidR="00155F7B" w:rsidTr="003C58D9">
        <w:tc>
          <w:tcPr>
            <w:tcW w:w="3258" w:type="dxa"/>
          </w:tcPr>
          <w:p w:rsidR="00570ABD" w:rsidRPr="00F32961" w:rsidRDefault="00570ABD" w:rsidP="00570ABD">
            <w:pPr>
              <w:rPr>
                <w:rFonts w:ascii="Arial" w:eastAsia="Calibri" w:hAnsi="Arial" w:cs="Arial"/>
                <w:sz w:val="20"/>
                <w:szCs w:val="20"/>
              </w:rPr>
            </w:pPr>
            <w:r w:rsidRPr="00F32961">
              <w:rPr>
                <w:rFonts w:ascii="Arial" w:eastAsia="Calibri" w:hAnsi="Arial" w:cs="Arial"/>
                <w:sz w:val="20"/>
                <w:szCs w:val="20"/>
              </w:rPr>
              <w:t>Countywide Park Capital</w:t>
            </w:r>
          </w:p>
          <w:p w:rsidR="00155F7B" w:rsidRPr="00F32961" w:rsidRDefault="00570ABD" w:rsidP="00570ABD">
            <w:pPr>
              <w:rPr>
                <w:rFonts w:ascii="Arial" w:eastAsia="Calibri" w:hAnsi="Arial" w:cs="Arial"/>
                <w:sz w:val="20"/>
                <w:szCs w:val="20"/>
              </w:rPr>
            </w:pPr>
            <w:r w:rsidRPr="00F32961">
              <w:rPr>
                <w:rFonts w:ascii="Arial" w:eastAsia="Calibri" w:hAnsi="Arial" w:cs="Arial"/>
                <w:sz w:val="20"/>
                <w:szCs w:val="20"/>
              </w:rPr>
              <w:t>Maintenance Playground/ Ballfields</w:t>
            </w:r>
          </w:p>
        </w:tc>
        <w:tc>
          <w:tcPr>
            <w:tcW w:w="126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174</w:t>
            </w:r>
          </w:p>
        </w:tc>
        <w:tc>
          <w:tcPr>
            <w:tcW w:w="90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189</w:t>
            </w:r>
          </w:p>
        </w:tc>
        <w:tc>
          <w:tcPr>
            <w:tcW w:w="4158"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Remove page from CIP (no funding</w:t>
            </w:r>
          </w:p>
        </w:tc>
      </w:tr>
      <w:tr w:rsidR="00155F7B" w:rsidTr="003C58D9">
        <w:tc>
          <w:tcPr>
            <w:tcW w:w="3258"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McCoy's Creek Greenway</w:t>
            </w:r>
          </w:p>
        </w:tc>
        <w:tc>
          <w:tcPr>
            <w:tcW w:w="126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179</w:t>
            </w:r>
          </w:p>
        </w:tc>
        <w:tc>
          <w:tcPr>
            <w:tcW w:w="90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194</w:t>
            </w:r>
          </w:p>
        </w:tc>
        <w:tc>
          <w:tcPr>
            <w:tcW w:w="4158"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Correct grant funding to $200,000</w:t>
            </w:r>
          </w:p>
        </w:tc>
      </w:tr>
      <w:tr w:rsidR="00155F7B" w:rsidTr="003C58D9">
        <w:tc>
          <w:tcPr>
            <w:tcW w:w="3258" w:type="dxa"/>
          </w:tcPr>
          <w:p w:rsidR="00155F7B" w:rsidRPr="00F32961" w:rsidRDefault="00570ABD" w:rsidP="005C3B6B">
            <w:pPr>
              <w:rPr>
                <w:rFonts w:ascii="Arial" w:eastAsia="Calibri" w:hAnsi="Arial" w:cs="Arial"/>
                <w:sz w:val="20"/>
                <w:szCs w:val="20"/>
              </w:rPr>
            </w:pPr>
            <w:proofErr w:type="spellStart"/>
            <w:r w:rsidRPr="00F32961">
              <w:rPr>
                <w:rFonts w:ascii="Arial" w:eastAsia="Calibri" w:hAnsi="Arial" w:cs="Arial"/>
                <w:sz w:val="20"/>
                <w:szCs w:val="20"/>
              </w:rPr>
              <w:t>Riverplace</w:t>
            </w:r>
            <w:proofErr w:type="spellEnd"/>
            <w:r w:rsidRPr="00F32961">
              <w:rPr>
                <w:rFonts w:ascii="Arial" w:eastAsia="Calibri" w:hAnsi="Arial" w:cs="Arial"/>
                <w:sz w:val="20"/>
                <w:szCs w:val="20"/>
              </w:rPr>
              <w:t xml:space="preserve"> Tower Finger Piers</w:t>
            </w:r>
          </w:p>
        </w:tc>
        <w:tc>
          <w:tcPr>
            <w:tcW w:w="126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180</w:t>
            </w:r>
          </w:p>
        </w:tc>
        <w:tc>
          <w:tcPr>
            <w:tcW w:w="900"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195</w:t>
            </w:r>
          </w:p>
        </w:tc>
        <w:tc>
          <w:tcPr>
            <w:tcW w:w="4158" w:type="dxa"/>
          </w:tcPr>
          <w:p w:rsidR="00155F7B" w:rsidRPr="00F32961" w:rsidRDefault="00570ABD" w:rsidP="005C3B6B">
            <w:pPr>
              <w:rPr>
                <w:rFonts w:ascii="Arial" w:eastAsia="Calibri" w:hAnsi="Arial" w:cs="Arial"/>
                <w:sz w:val="20"/>
                <w:szCs w:val="20"/>
              </w:rPr>
            </w:pPr>
            <w:r w:rsidRPr="00F32961">
              <w:rPr>
                <w:rFonts w:ascii="Arial" w:eastAsia="Calibri" w:hAnsi="Arial" w:cs="Arial"/>
                <w:sz w:val="20"/>
                <w:szCs w:val="20"/>
              </w:rPr>
              <w:t>Remove page from CIP (no funding)</w:t>
            </w:r>
          </w:p>
        </w:tc>
      </w:tr>
      <w:tr w:rsidR="00155F7B" w:rsidTr="003C58D9">
        <w:tc>
          <w:tcPr>
            <w:tcW w:w="3258"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St. Johns River Park</w:t>
            </w:r>
          </w:p>
        </w:tc>
        <w:tc>
          <w:tcPr>
            <w:tcW w:w="126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188</w:t>
            </w:r>
          </w:p>
        </w:tc>
        <w:tc>
          <w:tcPr>
            <w:tcW w:w="90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203</w:t>
            </w:r>
          </w:p>
        </w:tc>
        <w:tc>
          <w:tcPr>
            <w:tcW w:w="4158"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Add project location</w:t>
            </w:r>
          </w:p>
        </w:tc>
      </w:tr>
      <w:tr w:rsidR="00155F7B" w:rsidTr="003C58D9">
        <w:tc>
          <w:tcPr>
            <w:tcW w:w="3258"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Main Street Dog Park</w:t>
            </w:r>
          </w:p>
        </w:tc>
        <w:tc>
          <w:tcPr>
            <w:tcW w:w="126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189</w:t>
            </w:r>
          </w:p>
        </w:tc>
        <w:tc>
          <w:tcPr>
            <w:tcW w:w="90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204</w:t>
            </w:r>
          </w:p>
        </w:tc>
        <w:tc>
          <w:tcPr>
            <w:tcW w:w="4158"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Add project location</w:t>
            </w:r>
          </w:p>
        </w:tc>
      </w:tr>
      <w:tr w:rsidR="00155F7B" w:rsidTr="003C58D9">
        <w:tc>
          <w:tcPr>
            <w:tcW w:w="3258"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Stormwater Projects</w:t>
            </w:r>
          </w:p>
        </w:tc>
        <w:tc>
          <w:tcPr>
            <w:tcW w:w="126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n/a</w:t>
            </w:r>
          </w:p>
        </w:tc>
        <w:tc>
          <w:tcPr>
            <w:tcW w:w="90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n/a</w:t>
            </w:r>
          </w:p>
        </w:tc>
        <w:tc>
          <w:tcPr>
            <w:tcW w:w="4158"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Add project numbers</w:t>
            </w:r>
          </w:p>
        </w:tc>
      </w:tr>
      <w:tr w:rsidR="00155F7B" w:rsidTr="003C58D9">
        <w:tc>
          <w:tcPr>
            <w:tcW w:w="3258" w:type="dxa"/>
          </w:tcPr>
          <w:p w:rsidR="00F32961" w:rsidRPr="00F32961" w:rsidRDefault="00F32961" w:rsidP="00F32961">
            <w:pPr>
              <w:rPr>
                <w:rFonts w:ascii="Arial" w:eastAsia="Calibri" w:hAnsi="Arial" w:cs="Arial"/>
                <w:sz w:val="20"/>
                <w:szCs w:val="20"/>
              </w:rPr>
            </w:pPr>
            <w:r w:rsidRPr="00F32961">
              <w:rPr>
                <w:rFonts w:ascii="Arial" w:eastAsia="Calibri" w:hAnsi="Arial" w:cs="Arial"/>
                <w:sz w:val="20"/>
                <w:szCs w:val="20"/>
              </w:rPr>
              <w:t>Gaskin Road (DSR) - Capital</w:t>
            </w:r>
          </w:p>
          <w:p w:rsidR="00155F7B" w:rsidRPr="00F32961" w:rsidRDefault="00F32961" w:rsidP="00F32961">
            <w:pPr>
              <w:rPr>
                <w:rFonts w:ascii="Arial" w:eastAsia="Calibri" w:hAnsi="Arial" w:cs="Arial"/>
                <w:sz w:val="20"/>
                <w:szCs w:val="20"/>
              </w:rPr>
            </w:pPr>
            <w:r w:rsidRPr="00F32961">
              <w:rPr>
                <w:rFonts w:ascii="Arial" w:eastAsia="Calibri" w:hAnsi="Arial" w:cs="Arial"/>
                <w:sz w:val="20"/>
                <w:szCs w:val="20"/>
              </w:rPr>
              <w:t>Improvement</w:t>
            </w:r>
          </w:p>
        </w:tc>
        <w:tc>
          <w:tcPr>
            <w:tcW w:w="126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n/a</w:t>
            </w:r>
          </w:p>
        </w:tc>
        <w:tc>
          <w:tcPr>
            <w:tcW w:w="900"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n/a</w:t>
            </w:r>
          </w:p>
        </w:tc>
        <w:tc>
          <w:tcPr>
            <w:tcW w:w="4158" w:type="dxa"/>
          </w:tcPr>
          <w:p w:rsidR="00155F7B" w:rsidRPr="00F32961" w:rsidRDefault="00F32961" w:rsidP="005C3B6B">
            <w:pPr>
              <w:rPr>
                <w:rFonts w:ascii="Arial" w:eastAsia="Calibri" w:hAnsi="Arial" w:cs="Arial"/>
                <w:sz w:val="20"/>
                <w:szCs w:val="20"/>
              </w:rPr>
            </w:pPr>
            <w:r w:rsidRPr="00F32961">
              <w:rPr>
                <w:rFonts w:ascii="Arial" w:eastAsia="Calibri" w:hAnsi="Arial" w:cs="Arial"/>
                <w:sz w:val="20"/>
                <w:szCs w:val="20"/>
              </w:rPr>
              <w:t>Correct budgeted expenditures</w:t>
            </w:r>
          </w:p>
        </w:tc>
      </w:tr>
    </w:tbl>
    <w:p w:rsidR="005C3B6B" w:rsidRDefault="005C3B6B" w:rsidP="005C3B6B">
      <w:pPr>
        <w:spacing w:after="0" w:line="240" w:lineRule="auto"/>
        <w:rPr>
          <w:rFonts w:ascii="Times New Roman" w:eastAsia="Calibri" w:hAnsi="Times New Roman" w:cs="Times New Roman"/>
        </w:rPr>
      </w:pPr>
    </w:p>
    <w:p w:rsidR="00DB5F92" w:rsidRDefault="00DB5F92" w:rsidP="005C3B6B">
      <w:pPr>
        <w:spacing w:after="0" w:line="240" w:lineRule="auto"/>
        <w:rPr>
          <w:rFonts w:ascii="Times New Roman" w:eastAsia="Calibri" w:hAnsi="Times New Roman" w:cs="Times New Roman"/>
        </w:rPr>
      </w:pPr>
      <w:r w:rsidRPr="00DB5F92">
        <w:rPr>
          <w:rFonts w:ascii="Times New Roman" w:eastAsia="Calibri" w:hAnsi="Times New Roman" w:cs="Times New Roman"/>
          <w:b/>
        </w:rPr>
        <w:t>Motion</w:t>
      </w:r>
      <w:r>
        <w:rPr>
          <w:rFonts w:ascii="Times New Roman" w:eastAsia="Calibri" w:hAnsi="Times New Roman" w:cs="Times New Roman"/>
        </w:rPr>
        <w:t xml:space="preserve"> (Boyer): Amend </w:t>
      </w:r>
      <w:r w:rsidR="000A3675">
        <w:rPr>
          <w:rFonts w:ascii="Times New Roman" w:eastAsia="Calibri" w:hAnsi="Times New Roman" w:cs="Times New Roman"/>
        </w:rPr>
        <w:t xml:space="preserve">recommendation </w:t>
      </w:r>
      <w:r>
        <w:rPr>
          <w:rFonts w:ascii="Times New Roman" w:eastAsia="Calibri" w:hAnsi="Times New Roman" w:cs="Times New Roman"/>
        </w:rPr>
        <w:t>#18 to authorize the administration, Council Auditor and General Counsel’s Office to make changes in project descriptions to accurately</w:t>
      </w:r>
      <w:r w:rsidR="000A3675">
        <w:rPr>
          <w:rFonts w:ascii="Times New Roman" w:eastAsia="Calibri" w:hAnsi="Times New Roman" w:cs="Times New Roman"/>
        </w:rPr>
        <w:t xml:space="preserve"> reflect the project purpose </w:t>
      </w:r>
    </w:p>
    <w:p w:rsidR="00DB5F92" w:rsidRDefault="00DB5F92" w:rsidP="005C3B6B">
      <w:pPr>
        <w:spacing w:after="0" w:line="240" w:lineRule="auto"/>
        <w:rPr>
          <w:rFonts w:ascii="Times New Roman" w:eastAsia="Calibri" w:hAnsi="Times New Roman" w:cs="Times New Roman"/>
        </w:rPr>
      </w:pPr>
    </w:p>
    <w:p w:rsidR="00DB5F92" w:rsidRDefault="00DB5F92" w:rsidP="005C3B6B">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as amended was </w:t>
      </w:r>
      <w:r w:rsidRPr="00DB5F92">
        <w:rPr>
          <w:rFonts w:ascii="Times New Roman" w:eastAsia="Calibri" w:hAnsi="Times New Roman" w:cs="Times New Roman"/>
          <w:b/>
        </w:rPr>
        <w:t>approved unanimously</w:t>
      </w:r>
      <w:r>
        <w:rPr>
          <w:rFonts w:ascii="Times New Roman" w:eastAsia="Calibri" w:hAnsi="Times New Roman" w:cs="Times New Roman"/>
          <w:b/>
        </w:rPr>
        <w:t>.</w:t>
      </w:r>
    </w:p>
    <w:p w:rsidR="00DB5F92" w:rsidRDefault="00DB5F92" w:rsidP="005C3B6B">
      <w:pPr>
        <w:spacing w:after="0" w:line="240" w:lineRule="auto"/>
        <w:rPr>
          <w:rFonts w:ascii="Times New Roman" w:eastAsia="Calibri" w:hAnsi="Times New Roman" w:cs="Times New Roman"/>
        </w:rPr>
      </w:pPr>
    </w:p>
    <w:p w:rsidR="00AE645C" w:rsidRPr="00AE645C" w:rsidRDefault="00AE645C" w:rsidP="00AE645C">
      <w:pPr>
        <w:spacing w:after="0" w:line="240" w:lineRule="auto"/>
        <w:rPr>
          <w:rFonts w:ascii="Times New Roman" w:eastAsia="Calibri" w:hAnsi="Times New Roman" w:cs="Times New Roman"/>
        </w:rPr>
      </w:pPr>
      <w:r w:rsidRPr="00AE645C">
        <w:rPr>
          <w:rFonts w:ascii="Times New Roman" w:eastAsia="Calibri" w:hAnsi="Times New Roman" w:cs="Times New Roman"/>
          <w:b/>
        </w:rPr>
        <w:t>Motion</w:t>
      </w:r>
      <w:r w:rsidRPr="00AE645C">
        <w:rPr>
          <w:rFonts w:ascii="Times New Roman" w:eastAsia="Calibri" w:hAnsi="Times New Roman" w:cs="Times New Roman"/>
        </w:rPr>
        <w:t>: on p. 3</w:t>
      </w:r>
      <w:r>
        <w:rPr>
          <w:rFonts w:ascii="Times New Roman" w:eastAsia="Calibri" w:hAnsi="Times New Roman" w:cs="Times New Roman"/>
        </w:rPr>
        <w:t>2</w:t>
      </w:r>
      <w:r w:rsidRPr="00AE645C">
        <w:rPr>
          <w:rFonts w:ascii="Times New Roman" w:eastAsia="Calibri" w:hAnsi="Times New Roman" w:cs="Times New Roman"/>
        </w:rPr>
        <w:t>, approve Council Auditor’s recommendation #1</w:t>
      </w:r>
      <w:r>
        <w:rPr>
          <w:rFonts w:ascii="Times New Roman" w:eastAsia="Calibri" w:hAnsi="Times New Roman" w:cs="Times New Roman"/>
        </w:rPr>
        <w:t>9</w:t>
      </w:r>
      <w:r w:rsidRPr="00AE645C">
        <w:rPr>
          <w:rFonts w:ascii="Times New Roman" w:eastAsia="Calibri" w:hAnsi="Times New Roman" w:cs="Times New Roman"/>
        </w:rPr>
        <w:t xml:space="preserve"> to</w:t>
      </w:r>
      <w:r w:rsidR="00F32961">
        <w:rPr>
          <w:rFonts w:ascii="Times New Roman" w:eastAsia="Calibri" w:hAnsi="Times New Roman" w:cs="Times New Roman"/>
        </w:rPr>
        <w:t xml:space="preserve"> add the administration’s list of Mobility Zone Bike/Pedestrian projects; projects with costs over $100,000 are also added to the CIP schedules - </w:t>
      </w:r>
      <w:r w:rsidR="00C93476" w:rsidRPr="00C93476">
        <w:rPr>
          <w:rFonts w:ascii="Times New Roman" w:eastAsia="Calibri" w:hAnsi="Times New Roman" w:cs="Times New Roman"/>
          <w:b/>
        </w:rPr>
        <w:t>approved unanimously</w:t>
      </w:r>
    </w:p>
    <w:p w:rsidR="005C3B6B" w:rsidRPr="005C3B6B" w:rsidRDefault="005C3B6B" w:rsidP="005C3B6B">
      <w:pPr>
        <w:spacing w:after="0" w:line="240" w:lineRule="auto"/>
        <w:rPr>
          <w:rFonts w:ascii="Times New Roman" w:eastAsia="Calibri" w:hAnsi="Times New Roman" w:cs="Times New Roman"/>
        </w:rPr>
      </w:pPr>
    </w:p>
    <w:p w:rsidR="00AE645C" w:rsidRDefault="00AE645C" w:rsidP="00F32961">
      <w:pPr>
        <w:spacing w:after="0" w:line="240" w:lineRule="auto"/>
        <w:rPr>
          <w:rFonts w:ascii="Times New Roman" w:eastAsia="Calibri" w:hAnsi="Times New Roman" w:cs="Times New Roman"/>
        </w:rPr>
      </w:pPr>
      <w:r w:rsidRPr="00AE645C">
        <w:rPr>
          <w:rFonts w:ascii="Times New Roman" w:eastAsia="Calibri" w:hAnsi="Times New Roman" w:cs="Times New Roman"/>
          <w:b/>
        </w:rPr>
        <w:t>Motion</w:t>
      </w:r>
      <w:r w:rsidRPr="00AE645C">
        <w:rPr>
          <w:rFonts w:ascii="Times New Roman" w:eastAsia="Calibri" w:hAnsi="Times New Roman" w:cs="Times New Roman"/>
        </w:rPr>
        <w:t>: on p. 32, approve Council Auditor’s recommendation #</w:t>
      </w:r>
      <w:r>
        <w:rPr>
          <w:rFonts w:ascii="Times New Roman" w:eastAsia="Calibri" w:hAnsi="Times New Roman" w:cs="Times New Roman"/>
        </w:rPr>
        <w:t>20</w:t>
      </w:r>
      <w:r w:rsidRPr="00AE645C">
        <w:rPr>
          <w:rFonts w:ascii="Times New Roman" w:eastAsia="Calibri" w:hAnsi="Times New Roman" w:cs="Times New Roman"/>
        </w:rPr>
        <w:t xml:space="preserve"> to</w:t>
      </w:r>
      <w:r w:rsidR="00F32961" w:rsidRPr="00F32961">
        <w:t xml:space="preserve"> </w:t>
      </w:r>
      <w:r w:rsidR="00F32961">
        <w:rPr>
          <w:rFonts w:ascii="Times New Roman" w:eastAsia="Calibri" w:hAnsi="Times New Roman" w:cs="Times New Roman"/>
        </w:rPr>
        <w:t>include</w:t>
      </w:r>
      <w:r w:rsidR="00F32961" w:rsidRPr="00F32961">
        <w:rPr>
          <w:rFonts w:ascii="Times New Roman" w:eastAsia="Calibri" w:hAnsi="Times New Roman" w:cs="Times New Roman"/>
        </w:rPr>
        <w:t xml:space="preserve"> the chart showing the suggested minimums, targets, and FY 18/19</w:t>
      </w:r>
      <w:r w:rsidR="00F32961">
        <w:rPr>
          <w:rFonts w:ascii="Times New Roman" w:eastAsia="Calibri" w:hAnsi="Times New Roman" w:cs="Times New Roman"/>
        </w:rPr>
        <w:t xml:space="preserve"> </w:t>
      </w:r>
      <w:r w:rsidR="00F32961" w:rsidRPr="00F32961">
        <w:rPr>
          <w:rFonts w:ascii="Times New Roman" w:eastAsia="Calibri" w:hAnsi="Times New Roman" w:cs="Times New Roman"/>
        </w:rPr>
        <w:t>funded amounts for recurring capital maintenance needs in the CIP as required by Ordinance Code</w:t>
      </w:r>
      <w:r w:rsidR="00F32961">
        <w:rPr>
          <w:rFonts w:ascii="Times New Roman" w:eastAsia="Calibri" w:hAnsi="Times New Roman" w:cs="Times New Roman"/>
        </w:rPr>
        <w:t xml:space="preserve"> Sec. 106.219 -</w:t>
      </w:r>
      <w:r w:rsidR="00C93476">
        <w:rPr>
          <w:rFonts w:ascii="Times New Roman" w:eastAsia="Calibri" w:hAnsi="Times New Roman" w:cs="Times New Roman"/>
        </w:rPr>
        <w:t xml:space="preserve"> </w:t>
      </w:r>
      <w:r w:rsidR="00C93476" w:rsidRPr="00C93476">
        <w:rPr>
          <w:rFonts w:ascii="Times New Roman" w:eastAsia="Calibri" w:hAnsi="Times New Roman" w:cs="Times New Roman"/>
          <w:b/>
        </w:rPr>
        <w:t>approved unanimously</w:t>
      </w:r>
    </w:p>
    <w:p w:rsidR="00AE645C" w:rsidRDefault="00AE645C" w:rsidP="00AE645C">
      <w:pPr>
        <w:spacing w:after="0" w:line="240" w:lineRule="auto"/>
        <w:rPr>
          <w:rFonts w:ascii="Times New Roman" w:eastAsia="Calibri" w:hAnsi="Times New Roman" w:cs="Times New Roman"/>
        </w:rPr>
      </w:pPr>
    </w:p>
    <w:p w:rsidR="00AE645C" w:rsidRPr="00AE645C" w:rsidRDefault="00AE645C" w:rsidP="00F32961">
      <w:pPr>
        <w:spacing w:after="0" w:line="240" w:lineRule="auto"/>
        <w:rPr>
          <w:rFonts w:ascii="Times New Roman" w:eastAsia="Calibri" w:hAnsi="Times New Roman" w:cs="Times New Roman"/>
        </w:rPr>
      </w:pPr>
      <w:r w:rsidRPr="00AE645C">
        <w:rPr>
          <w:rFonts w:ascii="Times New Roman" w:eastAsia="Calibri" w:hAnsi="Times New Roman" w:cs="Times New Roman"/>
          <w:b/>
        </w:rPr>
        <w:t>Motion</w:t>
      </w:r>
      <w:r w:rsidRPr="00AE645C">
        <w:rPr>
          <w:rFonts w:ascii="Times New Roman" w:eastAsia="Calibri" w:hAnsi="Times New Roman" w:cs="Times New Roman"/>
        </w:rPr>
        <w:t>: on p. 32, approve Council Auditor’s recommendation #</w:t>
      </w:r>
      <w:r>
        <w:rPr>
          <w:rFonts w:ascii="Times New Roman" w:eastAsia="Calibri" w:hAnsi="Times New Roman" w:cs="Times New Roman"/>
        </w:rPr>
        <w:t>21</w:t>
      </w:r>
      <w:r w:rsidRPr="00AE645C">
        <w:rPr>
          <w:rFonts w:ascii="Times New Roman" w:eastAsia="Calibri" w:hAnsi="Times New Roman" w:cs="Times New Roman"/>
        </w:rPr>
        <w:t xml:space="preserve"> to</w:t>
      </w:r>
      <w:r w:rsidR="00F32961">
        <w:rPr>
          <w:rFonts w:ascii="Times New Roman" w:eastAsia="Calibri" w:hAnsi="Times New Roman" w:cs="Times New Roman"/>
        </w:rPr>
        <w:t xml:space="preserve"> revise</w:t>
      </w:r>
      <w:r w:rsidR="00F32961" w:rsidRPr="00F32961">
        <w:rPr>
          <w:rFonts w:ascii="Times New Roman" w:eastAsia="Calibri" w:hAnsi="Times New Roman" w:cs="Times New Roman"/>
        </w:rPr>
        <w:t xml:space="preserve"> the title of the 1-year schedule to “FY 2019 Capital Improvement Plan</w:t>
      </w:r>
      <w:r w:rsidR="00F32961">
        <w:rPr>
          <w:rFonts w:ascii="Times New Roman" w:eastAsia="Calibri" w:hAnsi="Times New Roman" w:cs="Times New Roman"/>
        </w:rPr>
        <w:t xml:space="preserve"> Budget” -</w:t>
      </w:r>
      <w:r w:rsidR="00C93476" w:rsidRPr="00C93476">
        <w:rPr>
          <w:rFonts w:ascii="Times New Roman" w:eastAsia="Calibri" w:hAnsi="Times New Roman" w:cs="Times New Roman"/>
          <w:b/>
        </w:rPr>
        <w:t xml:space="preserve"> approved unanimously</w:t>
      </w:r>
    </w:p>
    <w:p w:rsidR="00AE645C" w:rsidRPr="00AE645C" w:rsidRDefault="00AE645C" w:rsidP="00AE645C">
      <w:pPr>
        <w:spacing w:after="0" w:line="240" w:lineRule="auto"/>
        <w:rPr>
          <w:rFonts w:ascii="Times New Roman" w:eastAsia="Calibri" w:hAnsi="Times New Roman" w:cs="Times New Roman"/>
        </w:rPr>
      </w:pPr>
    </w:p>
    <w:p w:rsidR="00AE645C" w:rsidRPr="00AE645C" w:rsidRDefault="00AE645C" w:rsidP="00F32961">
      <w:pPr>
        <w:spacing w:after="0" w:line="240" w:lineRule="auto"/>
        <w:rPr>
          <w:rFonts w:ascii="Times New Roman" w:eastAsia="Calibri" w:hAnsi="Times New Roman" w:cs="Times New Roman"/>
        </w:rPr>
      </w:pPr>
      <w:r w:rsidRPr="00AE645C">
        <w:rPr>
          <w:rFonts w:ascii="Times New Roman" w:eastAsia="Calibri" w:hAnsi="Times New Roman" w:cs="Times New Roman"/>
          <w:b/>
        </w:rPr>
        <w:t>Motion</w:t>
      </w:r>
      <w:r w:rsidRPr="00AE645C">
        <w:rPr>
          <w:rFonts w:ascii="Times New Roman" w:eastAsia="Calibri" w:hAnsi="Times New Roman" w:cs="Times New Roman"/>
        </w:rPr>
        <w:t>: on p. 32, approve Council Auditor’s recommendation #</w:t>
      </w:r>
      <w:r>
        <w:rPr>
          <w:rFonts w:ascii="Times New Roman" w:eastAsia="Calibri" w:hAnsi="Times New Roman" w:cs="Times New Roman"/>
        </w:rPr>
        <w:t>22</w:t>
      </w:r>
      <w:r w:rsidRPr="00AE645C">
        <w:rPr>
          <w:rFonts w:ascii="Times New Roman" w:eastAsia="Calibri" w:hAnsi="Times New Roman" w:cs="Times New Roman"/>
        </w:rPr>
        <w:t xml:space="preserve"> to</w:t>
      </w:r>
      <w:r w:rsidR="00F32961">
        <w:rPr>
          <w:rFonts w:ascii="Times New Roman" w:eastAsia="Calibri" w:hAnsi="Times New Roman" w:cs="Times New Roman"/>
        </w:rPr>
        <w:t xml:space="preserve"> revise</w:t>
      </w:r>
      <w:r w:rsidR="00F32961" w:rsidRPr="00F32961">
        <w:rPr>
          <w:rFonts w:ascii="Times New Roman" w:eastAsia="Calibri" w:hAnsi="Times New Roman" w:cs="Times New Roman"/>
        </w:rPr>
        <w:t xml:space="preserve"> the 1-year schedule to correct the funding sources (i.e. transfer between</w:t>
      </w:r>
      <w:r w:rsidR="00F32961">
        <w:rPr>
          <w:rFonts w:ascii="Times New Roman" w:eastAsia="Calibri" w:hAnsi="Times New Roman" w:cs="Times New Roman"/>
        </w:rPr>
        <w:t xml:space="preserve"> </w:t>
      </w:r>
      <w:r w:rsidR="00F32961" w:rsidRPr="00F32961">
        <w:rPr>
          <w:rFonts w:ascii="Times New Roman" w:eastAsia="Calibri" w:hAnsi="Times New Roman" w:cs="Times New Roman"/>
        </w:rPr>
        <w:t>projects, pay</w:t>
      </w:r>
      <w:r w:rsidR="00F32961">
        <w:rPr>
          <w:rFonts w:ascii="Times New Roman" w:eastAsia="Calibri" w:hAnsi="Times New Roman" w:cs="Times New Roman"/>
        </w:rPr>
        <w:t>-</w:t>
      </w:r>
      <w:r w:rsidR="00F32961" w:rsidRPr="00F32961">
        <w:rPr>
          <w:rFonts w:ascii="Times New Roman" w:eastAsia="Calibri" w:hAnsi="Times New Roman" w:cs="Times New Roman"/>
        </w:rPr>
        <w:t>go, interest, debt, grant/trust fund) to reflect the proposed budget and corresponding</w:t>
      </w:r>
      <w:r w:rsidR="00F32961">
        <w:rPr>
          <w:rFonts w:ascii="Times New Roman" w:eastAsia="Calibri" w:hAnsi="Times New Roman" w:cs="Times New Roman"/>
        </w:rPr>
        <w:t xml:space="preserve"> </w:t>
      </w:r>
      <w:r w:rsidR="00F32961" w:rsidRPr="00F32961">
        <w:rPr>
          <w:rFonts w:ascii="Times New Roman" w:eastAsia="Calibri" w:hAnsi="Times New Roman" w:cs="Times New Roman"/>
        </w:rPr>
        <w:t>amendments. This does not affect project budgets</w:t>
      </w:r>
      <w:r w:rsidR="00F32961">
        <w:rPr>
          <w:rFonts w:ascii="Times New Roman" w:eastAsia="Calibri" w:hAnsi="Times New Roman" w:cs="Times New Roman"/>
        </w:rPr>
        <w:t xml:space="preserve"> -</w:t>
      </w:r>
      <w:r w:rsidR="00C93476" w:rsidRPr="00C93476">
        <w:rPr>
          <w:rFonts w:ascii="Times New Roman" w:eastAsia="Calibri" w:hAnsi="Times New Roman" w:cs="Times New Roman"/>
          <w:b/>
        </w:rPr>
        <w:t xml:space="preserve"> approved unanimously</w:t>
      </w:r>
    </w:p>
    <w:p w:rsidR="005C3B6B" w:rsidRPr="005C3B6B" w:rsidRDefault="005C3B6B" w:rsidP="005C3B6B">
      <w:pPr>
        <w:spacing w:after="0" w:line="240" w:lineRule="auto"/>
        <w:rPr>
          <w:rFonts w:ascii="Times New Roman" w:eastAsia="Calibri" w:hAnsi="Times New Roman" w:cs="Times New Roman"/>
        </w:rPr>
      </w:pPr>
    </w:p>
    <w:p w:rsidR="00AE645C" w:rsidRDefault="00AE645C" w:rsidP="00F32961">
      <w:pPr>
        <w:spacing w:after="0" w:line="240" w:lineRule="auto"/>
        <w:rPr>
          <w:rFonts w:ascii="Times New Roman" w:eastAsia="Calibri" w:hAnsi="Times New Roman" w:cs="Times New Roman"/>
        </w:rPr>
      </w:pPr>
      <w:r w:rsidRPr="00AE645C">
        <w:rPr>
          <w:rFonts w:ascii="Times New Roman" w:eastAsia="Calibri" w:hAnsi="Times New Roman" w:cs="Times New Roman"/>
          <w:b/>
        </w:rPr>
        <w:t>Motion</w:t>
      </w:r>
      <w:r w:rsidRPr="00AE645C">
        <w:rPr>
          <w:rFonts w:ascii="Times New Roman" w:eastAsia="Calibri" w:hAnsi="Times New Roman" w:cs="Times New Roman"/>
        </w:rPr>
        <w:t xml:space="preserve">: on p. 32, approve Council Auditor’s </w:t>
      </w:r>
      <w:r w:rsidR="00F32961">
        <w:rPr>
          <w:rFonts w:ascii="Times New Roman" w:eastAsia="Calibri" w:hAnsi="Times New Roman" w:cs="Times New Roman"/>
        </w:rPr>
        <w:t>recommendation</w:t>
      </w:r>
      <w:r w:rsidRPr="00AE645C">
        <w:rPr>
          <w:rFonts w:ascii="Times New Roman" w:eastAsia="Calibri" w:hAnsi="Times New Roman" w:cs="Times New Roman"/>
        </w:rPr>
        <w:t xml:space="preserve"> #</w:t>
      </w:r>
      <w:r>
        <w:rPr>
          <w:rFonts w:ascii="Times New Roman" w:eastAsia="Calibri" w:hAnsi="Times New Roman" w:cs="Times New Roman"/>
        </w:rPr>
        <w:t>23</w:t>
      </w:r>
      <w:r w:rsidRPr="00AE645C">
        <w:rPr>
          <w:rFonts w:ascii="Times New Roman" w:eastAsia="Calibri" w:hAnsi="Times New Roman" w:cs="Times New Roman"/>
        </w:rPr>
        <w:t xml:space="preserve"> to</w:t>
      </w:r>
      <w:r w:rsidR="00F32961">
        <w:rPr>
          <w:rFonts w:ascii="Times New Roman" w:eastAsia="Calibri" w:hAnsi="Times New Roman" w:cs="Times New Roman"/>
        </w:rPr>
        <w:t xml:space="preserve"> grant staff </w:t>
      </w:r>
      <w:r w:rsidR="00F32961" w:rsidRPr="00F32961">
        <w:rPr>
          <w:rFonts w:ascii="Times New Roman" w:eastAsia="Calibri" w:hAnsi="Times New Roman" w:cs="Times New Roman"/>
        </w:rPr>
        <w:t>the ability to adjust project names, numbers, and prior years funding amounts for</w:t>
      </w:r>
      <w:r w:rsidR="00F32961">
        <w:rPr>
          <w:rFonts w:ascii="Times New Roman" w:eastAsia="Calibri" w:hAnsi="Times New Roman" w:cs="Times New Roman"/>
        </w:rPr>
        <w:t xml:space="preserve"> </w:t>
      </w:r>
      <w:r w:rsidR="00F32961" w:rsidRPr="00F32961">
        <w:rPr>
          <w:rFonts w:ascii="Times New Roman" w:eastAsia="Calibri" w:hAnsi="Times New Roman" w:cs="Times New Roman"/>
        </w:rPr>
        <w:t>schedule presentation purposes as necessary for continuity</w:t>
      </w:r>
      <w:r w:rsidR="00F32961">
        <w:rPr>
          <w:rFonts w:ascii="Times New Roman" w:eastAsia="Calibri" w:hAnsi="Times New Roman" w:cs="Times New Roman"/>
        </w:rPr>
        <w:t xml:space="preserve"> - </w:t>
      </w:r>
      <w:r w:rsidR="00C93476" w:rsidRPr="00C93476">
        <w:rPr>
          <w:rFonts w:ascii="Times New Roman" w:eastAsia="Calibri" w:hAnsi="Times New Roman" w:cs="Times New Roman"/>
          <w:b/>
        </w:rPr>
        <w:t>approved unanimously</w:t>
      </w:r>
    </w:p>
    <w:p w:rsidR="00C93476" w:rsidRDefault="00C93476" w:rsidP="00F32961">
      <w:pPr>
        <w:spacing w:after="0" w:line="240" w:lineRule="auto"/>
        <w:rPr>
          <w:rFonts w:ascii="Times New Roman" w:eastAsia="Calibri" w:hAnsi="Times New Roman" w:cs="Times New Roman"/>
        </w:rPr>
      </w:pPr>
    </w:p>
    <w:p w:rsidR="00685CE6" w:rsidRDefault="00685CE6" w:rsidP="00F32961">
      <w:pPr>
        <w:spacing w:after="0" w:line="240" w:lineRule="auto"/>
        <w:rPr>
          <w:rFonts w:ascii="Times New Roman" w:eastAsia="Calibri" w:hAnsi="Times New Roman" w:cs="Times New Roman"/>
        </w:rPr>
      </w:pPr>
      <w:r>
        <w:rPr>
          <w:rFonts w:ascii="Times New Roman" w:eastAsia="Calibri" w:hAnsi="Times New Roman" w:cs="Times New Roman"/>
        </w:rPr>
        <w:t>Mr. Mousa requested a listing of the projects just removed from the CIP listing so that they can be properly tracked. Phillip Peterson agreed to work with CIP manager Teresa Eichner to develop such a list to be attached to the budget ordinance as an additional exhibit. Council Member Boyer suggested that each mobility zone have a capital project listing for all the bicycle/pedestrian projects in that zone, with a schedule listing both capital (o</w:t>
      </w:r>
      <w:r w:rsidR="00452774">
        <w:rPr>
          <w:rFonts w:ascii="Times New Roman" w:eastAsia="Calibri" w:hAnsi="Times New Roman" w:cs="Times New Roman"/>
        </w:rPr>
        <w:t>ver $100,000) and non-capital (</w:t>
      </w:r>
      <w:r>
        <w:rPr>
          <w:rFonts w:ascii="Times New Roman" w:eastAsia="Calibri" w:hAnsi="Times New Roman" w:cs="Times New Roman"/>
        </w:rPr>
        <w:t xml:space="preserve">under $100,000) projects comprising the full scope of the mobility zone work project. </w:t>
      </w:r>
    </w:p>
    <w:p w:rsidR="00321BEB" w:rsidRDefault="00321BEB" w:rsidP="00F32961">
      <w:pPr>
        <w:spacing w:after="0" w:line="240" w:lineRule="auto"/>
        <w:rPr>
          <w:rFonts w:ascii="Times New Roman" w:eastAsia="Calibri" w:hAnsi="Times New Roman" w:cs="Times New Roman"/>
        </w:rPr>
      </w:pPr>
    </w:p>
    <w:p w:rsidR="00321BEB" w:rsidRDefault="00321BEB" w:rsidP="00F32961">
      <w:pPr>
        <w:spacing w:after="0" w:line="240" w:lineRule="auto"/>
        <w:rPr>
          <w:rFonts w:ascii="Times New Roman" w:eastAsia="Calibri" w:hAnsi="Times New Roman" w:cs="Times New Roman"/>
        </w:rPr>
      </w:pPr>
      <w:r>
        <w:rPr>
          <w:rFonts w:ascii="Times New Roman" w:eastAsia="Calibri" w:hAnsi="Times New Roman" w:cs="Times New Roman"/>
          <w:b/>
        </w:rPr>
        <w:lastRenderedPageBreak/>
        <w:t xml:space="preserve">Motion </w:t>
      </w:r>
      <w:r>
        <w:rPr>
          <w:rFonts w:ascii="Times New Roman" w:eastAsia="Calibri" w:hAnsi="Times New Roman" w:cs="Times New Roman"/>
        </w:rPr>
        <w:t xml:space="preserve">(Boyer): on pp. 6-7 of the </w:t>
      </w:r>
      <w:r w:rsidR="00E20245">
        <w:rPr>
          <w:rFonts w:ascii="Times New Roman" w:eastAsia="Calibri" w:hAnsi="Times New Roman" w:cs="Times New Roman"/>
        </w:rPr>
        <w:t xml:space="preserve">Auditor’s </w:t>
      </w:r>
      <w:r>
        <w:rPr>
          <w:rFonts w:ascii="Times New Roman" w:eastAsia="Calibri" w:hAnsi="Times New Roman" w:cs="Times New Roman"/>
        </w:rPr>
        <w:t>handout</w:t>
      </w:r>
      <w:r w:rsidR="00E20245">
        <w:rPr>
          <w:rFonts w:ascii="Times New Roman" w:eastAsia="Calibri" w:hAnsi="Times New Roman" w:cs="Times New Roman"/>
        </w:rPr>
        <w:t xml:space="preserve"> (shown on a separate Boyer amendment handout)</w:t>
      </w:r>
      <w:r>
        <w:rPr>
          <w:rFonts w:ascii="Times New Roman" w:eastAsia="Calibri" w:hAnsi="Times New Roman" w:cs="Times New Roman"/>
        </w:rPr>
        <w:t xml:space="preserve">, </w:t>
      </w:r>
      <w:r w:rsidR="001D777B">
        <w:rPr>
          <w:rFonts w:ascii="Times New Roman" w:eastAsia="Calibri" w:hAnsi="Times New Roman" w:cs="Times New Roman"/>
        </w:rPr>
        <w:t xml:space="preserve">move $3 million from Jax Ash Site Remediation allocation in FY18-19 to </w:t>
      </w:r>
      <w:r w:rsidR="00452774">
        <w:rPr>
          <w:rFonts w:ascii="Times New Roman" w:eastAsia="Calibri" w:hAnsi="Times New Roman" w:cs="Times New Roman"/>
        </w:rPr>
        <w:t xml:space="preserve">the </w:t>
      </w:r>
      <w:r w:rsidR="001D777B">
        <w:rPr>
          <w:rFonts w:ascii="Times New Roman" w:eastAsia="Calibri" w:hAnsi="Times New Roman" w:cs="Times New Roman"/>
        </w:rPr>
        <w:t xml:space="preserve">Northbank Riverwalk Bulkhead project in FY18-19 to start bulkhead replacement behind the Times-Union Center for the Performing Arts; move $3 million from </w:t>
      </w:r>
      <w:r w:rsidR="001D777B" w:rsidRPr="001D777B">
        <w:rPr>
          <w:rFonts w:ascii="Times New Roman" w:eastAsia="Calibri" w:hAnsi="Times New Roman" w:cs="Times New Roman"/>
        </w:rPr>
        <w:t>Northbank River</w:t>
      </w:r>
      <w:r w:rsidR="001D777B">
        <w:rPr>
          <w:rFonts w:ascii="Times New Roman" w:eastAsia="Calibri" w:hAnsi="Times New Roman" w:cs="Times New Roman"/>
        </w:rPr>
        <w:t>walk Bulkhead project in FY20-21 to J</w:t>
      </w:r>
      <w:r w:rsidR="001D777B" w:rsidRPr="001D777B">
        <w:rPr>
          <w:rFonts w:ascii="Times New Roman" w:eastAsia="Calibri" w:hAnsi="Times New Roman" w:cs="Times New Roman"/>
        </w:rPr>
        <w:t>ax Ash Site R</w:t>
      </w:r>
      <w:r w:rsidR="001D777B">
        <w:rPr>
          <w:rFonts w:ascii="Times New Roman" w:eastAsia="Calibri" w:hAnsi="Times New Roman" w:cs="Times New Roman"/>
        </w:rPr>
        <w:t xml:space="preserve">emediation project in FY20-21 – </w:t>
      </w:r>
    </w:p>
    <w:p w:rsidR="001D777B" w:rsidRDefault="001D777B" w:rsidP="00F32961">
      <w:pPr>
        <w:spacing w:after="0" w:line="240" w:lineRule="auto"/>
        <w:rPr>
          <w:rFonts w:ascii="Times New Roman" w:eastAsia="Calibri" w:hAnsi="Times New Roman" w:cs="Times New Roman"/>
        </w:rPr>
      </w:pPr>
    </w:p>
    <w:p w:rsidR="001D777B" w:rsidRDefault="001D777B" w:rsidP="00F3296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Anderson, Mr. Mousa briefly recounted the ash site remediation settlement with the federal government and the City’s financial obligations for the remediation project.</w:t>
      </w:r>
      <w:r w:rsidR="00363AB4">
        <w:rPr>
          <w:rFonts w:ascii="Times New Roman" w:eastAsia="Calibri" w:hAnsi="Times New Roman" w:cs="Times New Roman"/>
        </w:rPr>
        <w:t xml:space="preserve"> Public Works Director John Pappas estimated the City’s remaining obligation for cleanup at $2</w:t>
      </w:r>
      <w:r w:rsidR="004B5364">
        <w:rPr>
          <w:rFonts w:ascii="Times New Roman" w:eastAsia="Calibri" w:hAnsi="Times New Roman" w:cs="Times New Roman"/>
        </w:rPr>
        <w:t>3 million</w:t>
      </w:r>
      <w:r w:rsidR="00AF78CF">
        <w:rPr>
          <w:rFonts w:ascii="Times New Roman" w:eastAsia="Calibri" w:hAnsi="Times New Roman" w:cs="Times New Roman"/>
        </w:rPr>
        <w:t xml:space="preserve"> beyond current appropriations</w:t>
      </w:r>
      <w:r w:rsidR="004B5364">
        <w:rPr>
          <w:rFonts w:ascii="Times New Roman" w:eastAsia="Calibri" w:hAnsi="Times New Roman" w:cs="Times New Roman"/>
        </w:rPr>
        <w:t>, plus ongoing monitoring and maintenance expenses thereafter.</w:t>
      </w:r>
      <w:r w:rsidR="00AF78CF">
        <w:rPr>
          <w:rFonts w:ascii="Times New Roman" w:eastAsia="Calibri" w:hAnsi="Times New Roman" w:cs="Times New Roman"/>
        </w:rPr>
        <w:t xml:space="preserve"> </w:t>
      </w:r>
    </w:p>
    <w:p w:rsidR="00E20245" w:rsidRDefault="00E20245" w:rsidP="00F32961">
      <w:pPr>
        <w:spacing w:after="0" w:line="240" w:lineRule="auto"/>
        <w:rPr>
          <w:rFonts w:ascii="Times New Roman" w:eastAsia="Calibri" w:hAnsi="Times New Roman" w:cs="Times New Roman"/>
        </w:rPr>
      </w:pPr>
    </w:p>
    <w:p w:rsidR="00E20245" w:rsidRPr="00E20245" w:rsidRDefault="00E20245" w:rsidP="00E20245">
      <w:pPr>
        <w:spacing w:after="0" w:line="240" w:lineRule="auto"/>
        <w:rPr>
          <w:rFonts w:ascii="Times New Roman" w:eastAsia="Calibri" w:hAnsi="Times New Roman" w:cs="Times New Roman"/>
        </w:rPr>
      </w:pPr>
      <w:r>
        <w:rPr>
          <w:rFonts w:ascii="Times New Roman" w:eastAsia="Calibri" w:hAnsi="Times New Roman" w:cs="Times New Roman"/>
        </w:rPr>
        <w:t xml:space="preserve">The Boyer motion was </w:t>
      </w:r>
      <w:r w:rsidRPr="00E20245">
        <w:rPr>
          <w:rFonts w:ascii="Times New Roman" w:eastAsia="Calibri" w:hAnsi="Times New Roman" w:cs="Times New Roman"/>
          <w:b/>
        </w:rPr>
        <w:t>approved unanimously</w:t>
      </w:r>
    </w:p>
    <w:p w:rsidR="00E20245" w:rsidRPr="00E20245" w:rsidRDefault="00E20245" w:rsidP="00E20245">
      <w:pPr>
        <w:spacing w:after="0" w:line="240" w:lineRule="auto"/>
        <w:rPr>
          <w:rFonts w:ascii="Times New Roman" w:eastAsia="Calibri" w:hAnsi="Times New Roman" w:cs="Times New Roman"/>
        </w:rPr>
      </w:pPr>
    </w:p>
    <w:p w:rsidR="00E20245" w:rsidRDefault="00E20245" w:rsidP="00F32961">
      <w:pPr>
        <w:spacing w:after="0" w:line="240" w:lineRule="auto"/>
        <w:rPr>
          <w:rFonts w:ascii="Times New Roman" w:eastAsia="Calibri" w:hAnsi="Times New Roman" w:cs="Times New Roman"/>
          <w:b/>
        </w:rPr>
      </w:pPr>
      <w:r w:rsidRPr="00E20245">
        <w:rPr>
          <w:rFonts w:ascii="Times New Roman" w:eastAsia="Calibri" w:hAnsi="Times New Roman" w:cs="Times New Roman"/>
          <w:b/>
        </w:rPr>
        <w:t>Motion</w:t>
      </w:r>
      <w:r>
        <w:rPr>
          <w:rFonts w:ascii="Times New Roman" w:eastAsia="Calibri" w:hAnsi="Times New Roman" w:cs="Times New Roman"/>
        </w:rPr>
        <w:t xml:space="preserve"> (Gulliford): add a project to the CIP for FY19-20 entitled Johnson Island Acquisition in the amount of $1.5 million, funded with $562,500 of debt, $562,500 of contributions from private source</w:t>
      </w:r>
      <w:r w:rsidR="00452774">
        <w:rPr>
          <w:rFonts w:ascii="Times New Roman" w:eastAsia="Calibri" w:hAnsi="Times New Roman" w:cs="Times New Roman"/>
        </w:rPr>
        <w:t>s</w:t>
      </w:r>
      <w:r>
        <w:rPr>
          <w:rFonts w:ascii="Times New Roman" w:eastAsia="Calibri" w:hAnsi="Times New Roman" w:cs="Times New Roman"/>
        </w:rPr>
        <w:t xml:space="preserve"> and a FIND grant of $375,000 - </w:t>
      </w:r>
      <w:r w:rsidR="00F311F7" w:rsidRPr="00F311F7">
        <w:rPr>
          <w:rFonts w:ascii="Times New Roman" w:eastAsia="Calibri" w:hAnsi="Times New Roman" w:cs="Times New Roman"/>
          <w:b/>
        </w:rPr>
        <w:t>approved unanimously</w:t>
      </w:r>
    </w:p>
    <w:p w:rsidR="00F311F7" w:rsidRDefault="00F311F7" w:rsidP="00F32961">
      <w:pPr>
        <w:spacing w:after="0" w:line="240" w:lineRule="auto"/>
        <w:rPr>
          <w:rFonts w:ascii="Times New Roman" w:eastAsia="Calibri" w:hAnsi="Times New Roman" w:cs="Times New Roman"/>
          <w:b/>
        </w:rPr>
      </w:pPr>
    </w:p>
    <w:p w:rsidR="00491F2B" w:rsidRDefault="00491F2B" w:rsidP="00F32961">
      <w:pPr>
        <w:spacing w:after="0" w:line="240" w:lineRule="auto"/>
        <w:rPr>
          <w:rFonts w:ascii="Times New Roman" w:eastAsia="Calibri" w:hAnsi="Times New Roman" w:cs="Times New Roman"/>
        </w:rPr>
      </w:pPr>
      <w:r w:rsidRPr="00491F2B">
        <w:rPr>
          <w:rFonts w:ascii="Times New Roman" w:eastAsia="Calibri" w:hAnsi="Times New Roman" w:cs="Times New Roman"/>
          <w:b/>
        </w:rPr>
        <w:t>Motion</w:t>
      </w:r>
      <w:r>
        <w:rPr>
          <w:rFonts w:ascii="Times New Roman" w:eastAsia="Calibri" w:hAnsi="Times New Roman" w:cs="Times New Roman"/>
        </w:rPr>
        <w:t xml:space="preserve"> (Morgan): move the $1 million project entitled “Norman Studios interior build-out”</w:t>
      </w:r>
      <w:r w:rsidRPr="00491F2B">
        <w:t xml:space="preserve"> </w:t>
      </w:r>
      <w:r>
        <w:rPr>
          <w:rFonts w:ascii="Times New Roman" w:eastAsia="Calibri" w:hAnsi="Times New Roman" w:cs="Times New Roman"/>
        </w:rPr>
        <w:t>up from</w:t>
      </w:r>
      <w:r w:rsidRPr="00491F2B">
        <w:rPr>
          <w:rFonts w:ascii="Times New Roman" w:eastAsia="Calibri" w:hAnsi="Times New Roman" w:cs="Times New Roman"/>
        </w:rPr>
        <w:t xml:space="preserve"> FY22-23 </w:t>
      </w:r>
      <w:r>
        <w:rPr>
          <w:rFonts w:ascii="Times New Roman" w:eastAsia="Calibri" w:hAnsi="Times New Roman" w:cs="Times New Roman"/>
        </w:rPr>
        <w:t>to FY19-20 in th</w:t>
      </w:r>
      <w:r w:rsidR="00452774">
        <w:rPr>
          <w:rFonts w:ascii="Times New Roman" w:eastAsia="Calibri" w:hAnsi="Times New Roman" w:cs="Times New Roman"/>
        </w:rPr>
        <w:t xml:space="preserve">e CIP </w:t>
      </w:r>
      <w:r>
        <w:rPr>
          <w:rFonts w:ascii="Times New Roman" w:eastAsia="Calibri" w:hAnsi="Times New Roman" w:cs="Times New Roman"/>
        </w:rPr>
        <w:t xml:space="preserve">– </w:t>
      </w:r>
      <w:r w:rsidRPr="00491F2B">
        <w:rPr>
          <w:rFonts w:ascii="Times New Roman" w:eastAsia="Calibri" w:hAnsi="Times New Roman" w:cs="Times New Roman"/>
          <w:b/>
        </w:rPr>
        <w:t>approved unanimously</w:t>
      </w:r>
      <w:r>
        <w:rPr>
          <w:rFonts w:ascii="Times New Roman" w:eastAsia="Calibri" w:hAnsi="Times New Roman" w:cs="Times New Roman"/>
        </w:rPr>
        <w:t>.</w:t>
      </w:r>
    </w:p>
    <w:p w:rsidR="00491F2B" w:rsidRDefault="00491F2B" w:rsidP="00F32961">
      <w:pPr>
        <w:spacing w:after="0" w:line="240" w:lineRule="auto"/>
        <w:rPr>
          <w:rFonts w:ascii="Times New Roman" w:eastAsia="Calibri" w:hAnsi="Times New Roman" w:cs="Times New Roman"/>
        </w:rPr>
      </w:pPr>
    </w:p>
    <w:p w:rsidR="00F311F7" w:rsidRDefault="00491F2B" w:rsidP="00F32961">
      <w:pPr>
        <w:spacing w:after="0" w:line="240" w:lineRule="auto"/>
        <w:rPr>
          <w:rFonts w:ascii="Times New Roman" w:eastAsia="Calibri" w:hAnsi="Times New Roman" w:cs="Times New Roman"/>
        </w:rPr>
      </w:pPr>
      <w:r>
        <w:rPr>
          <w:rFonts w:ascii="Times New Roman" w:eastAsia="Calibri" w:hAnsi="Times New Roman" w:cs="Times New Roman"/>
        </w:rPr>
        <w:t>Council Member Boyer suggested that the Norman Studios might qualify for a Tourist Development Council due to its tourism attraction potential.</w:t>
      </w:r>
    </w:p>
    <w:p w:rsidR="00491F2B" w:rsidRDefault="00491F2B" w:rsidP="00F32961">
      <w:pPr>
        <w:spacing w:after="0" w:line="240" w:lineRule="auto"/>
        <w:rPr>
          <w:rFonts w:ascii="Times New Roman" w:eastAsia="Calibri" w:hAnsi="Times New Roman" w:cs="Times New Roman"/>
        </w:rPr>
      </w:pPr>
    </w:p>
    <w:p w:rsidR="00491F2B" w:rsidRDefault="00491F2B" w:rsidP="00F32961">
      <w:pPr>
        <w:spacing w:after="0" w:line="240" w:lineRule="auto"/>
        <w:rPr>
          <w:rFonts w:ascii="Times New Roman" w:eastAsia="Calibri" w:hAnsi="Times New Roman" w:cs="Times New Roman"/>
        </w:rPr>
      </w:pPr>
      <w:r>
        <w:rPr>
          <w:rFonts w:ascii="Times New Roman" w:eastAsia="Calibri" w:hAnsi="Times New Roman" w:cs="Times New Roman"/>
        </w:rPr>
        <w:t xml:space="preserve">Ms. Boyer said that there is sufficient available funding in the </w:t>
      </w:r>
      <w:r w:rsidRPr="00491F2B">
        <w:rPr>
          <w:rFonts w:ascii="Times New Roman" w:eastAsia="Calibri" w:hAnsi="Times New Roman" w:cs="Times New Roman"/>
        </w:rPr>
        <w:t xml:space="preserve">JIA CRA </w:t>
      </w:r>
      <w:r>
        <w:rPr>
          <w:rFonts w:ascii="Times New Roman" w:eastAsia="Calibri" w:hAnsi="Times New Roman" w:cs="Times New Roman"/>
        </w:rPr>
        <w:t xml:space="preserve">budget to fund the Harts Road bridge project in FY18-19 </w:t>
      </w:r>
      <w:r w:rsidR="00403309">
        <w:rPr>
          <w:rFonts w:ascii="Times New Roman" w:eastAsia="Calibri" w:hAnsi="Times New Roman" w:cs="Times New Roman"/>
        </w:rPr>
        <w:t>i</w:t>
      </w:r>
      <w:r>
        <w:rPr>
          <w:rFonts w:ascii="Times New Roman" w:eastAsia="Calibri" w:hAnsi="Times New Roman" w:cs="Times New Roman"/>
        </w:rPr>
        <w:t xml:space="preserve">f it were to be removed from the City’s CIP </w:t>
      </w:r>
      <w:r w:rsidR="00403309">
        <w:rPr>
          <w:rFonts w:ascii="Times New Roman" w:eastAsia="Calibri" w:hAnsi="Times New Roman" w:cs="Times New Roman"/>
        </w:rPr>
        <w:t xml:space="preserve">(FY21-22) </w:t>
      </w:r>
      <w:r>
        <w:rPr>
          <w:rFonts w:ascii="Times New Roman" w:eastAsia="Calibri" w:hAnsi="Times New Roman" w:cs="Times New Roman"/>
        </w:rPr>
        <w:t>and shifted to the JIA CRA’s work program and budget.</w:t>
      </w:r>
      <w:r w:rsidR="00AE3CE1">
        <w:rPr>
          <w:rFonts w:ascii="Times New Roman" w:eastAsia="Calibri" w:hAnsi="Times New Roman" w:cs="Times New Roman"/>
        </w:rPr>
        <w:t xml:space="preserve"> Alternatively, the project could be left in the CIP and unspent JIA CRA funds that lapse into fund balance at the end of the fiscal year could be transferred to the CIP to fund the project next year.</w:t>
      </w:r>
    </w:p>
    <w:p w:rsidR="00491F2B" w:rsidRDefault="00491F2B" w:rsidP="00F32961">
      <w:pPr>
        <w:spacing w:after="0" w:line="240" w:lineRule="auto"/>
        <w:rPr>
          <w:rFonts w:ascii="Times New Roman" w:eastAsia="Calibri" w:hAnsi="Times New Roman" w:cs="Times New Roman"/>
        </w:rPr>
      </w:pPr>
    </w:p>
    <w:p w:rsidR="0069013E" w:rsidRDefault="0069013E" w:rsidP="00BF216E">
      <w:pPr>
        <w:spacing w:after="0" w:line="240" w:lineRule="auto"/>
        <w:rPr>
          <w:rFonts w:ascii="Times New Roman" w:eastAsia="Calibri" w:hAnsi="Times New Roman" w:cs="Times New Roman"/>
          <w:u w:val="single"/>
        </w:rPr>
      </w:pPr>
      <w:r w:rsidRPr="0069013E">
        <w:rPr>
          <w:rFonts w:ascii="Times New Roman" w:eastAsia="Calibri" w:hAnsi="Times New Roman" w:cs="Times New Roman"/>
          <w:u w:val="single"/>
        </w:rPr>
        <w:t>Better Jacksonville Plan</w:t>
      </w:r>
    </w:p>
    <w:p w:rsidR="002B10B0" w:rsidRDefault="00403309"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 Mr. Mousa noted that sales tax revenues are trending upward an</w:t>
      </w:r>
      <w:r w:rsidR="003D69A6">
        <w:rPr>
          <w:rFonts w:ascii="Times New Roman" w:eastAsia="Calibri" w:hAnsi="Times New Roman" w:cs="Times New Roman"/>
        </w:rPr>
        <w:t>d</w:t>
      </w:r>
      <w:r>
        <w:rPr>
          <w:rFonts w:ascii="Times New Roman" w:eastAsia="Calibri" w:hAnsi="Times New Roman" w:cs="Times New Roman"/>
        </w:rPr>
        <w:t xml:space="preserve"> any revenue exceeding BJP debt service is pledged to completing BJP pay-as-you-go projects that have been on hold awaiting funding availability. </w:t>
      </w:r>
      <w:r w:rsidR="009B3FFD">
        <w:rPr>
          <w:rFonts w:ascii="Times New Roman" w:eastAsia="Calibri" w:hAnsi="Times New Roman" w:cs="Times New Roman"/>
        </w:rPr>
        <w:t xml:space="preserve">In response to a question from Council Member Gulliford, Mr. Mousa said that no General Fund dollars were ever transferred to the BJP project. The General Fund (excluding ad valorem taxes) was pledged as a </w:t>
      </w:r>
      <w:r w:rsidR="003D69A6">
        <w:rPr>
          <w:rFonts w:ascii="Times New Roman" w:eastAsia="Calibri" w:hAnsi="Times New Roman" w:cs="Times New Roman"/>
        </w:rPr>
        <w:t xml:space="preserve">potential </w:t>
      </w:r>
      <w:r w:rsidR="009B3FFD">
        <w:rPr>
          <w:rFonts w:ascii="Times New Roman" w:eastAsia="Calibri" w:hAnsi="Times New Roman" w:cs="Times New Roman"/>
        </w:rPr>
        <w:t>funding source for a $30 million BJP bond issue, but that pledge was never used and BJP sales tax revenue paid all the bond costs.</w:t>
      </w:r>
    </w:p>
    <w:p w:rsidR="00394FC6" w:rsidRDefault="00394FC6" w:rsidP="00B53B4E">
      <w:pPr>
        <w:spacing w:after="0" w:line="240" w:lineRule="auto"/>
        <w:rPr>
          <w:rFonts w:ascii="Times New Roman" w:eastAsia="Calibri" w:hAnsi="Times New Roman" w:cs="Times New Roman"/>
        </w:rPr>
      </w:pPr>
    </w:p>
    <w:p w:rsidR="00394FC6" w:rsidRPr="00394FC6" w:rsidRDefault="00394FC6"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Committee discussion</w:t>
      </w:r>
    </w:p>
    <w:p w:rsidR="00AE3CE1" w:rsidRDefault="00AE3CE1" w:rsidP="00B53B4E">
      <w:pPr>
        <w:spacing w:after="0" w:line="240" w:lineRule="auto"/>
        <w:rPr>
          <w:rFonts w:ascii="Times New Roman" w:eastAsia="Calibri" w:hAnsi="Times New Roman" w:cs="Times New Roman"/>
        </w:rPr>
      </w:pPr>
    </w:p>
    <w:p w:rsidR="00AE3CE1" w:rsidRDefault="00AE3CE1" w:rsidP="00B53B4E">
      <w:pPr>
        <w:spacing w:after="0" w:line="240" w:lineRule="auto"/>
        <w:rPr>
          <w:rFonts w:ascii="Times New Roman" w:eastAsia="Calibri" w:hAnsi="Times New Roman" w:cs="Times New Roman"/>
        </w:rPr>
      </w:pPr>
      <w:r>
        <w:rPr>
          <w:rFonts w:ascii="Times New Roman" w:eastAsia="Calibri" w:hAnsi="Times New Roman" w:cs="Times New Roman"/>
        </w:rPr>
        <w:t>Coun</w:t>
      </w:r>
      <w:r w:rsidR="003D69A6">
        <w:rPr>
          <w:rFonts w:ascii="Times New Roman" w:eastAsia="Calibri" w:hAnsi="Times New Roman" w:cs="Times New Roman"/>
        </w:rPr>
        <w:t xml:space="preserve">cil Member Becton asked that an enhancement request be made for </w:t>
      </w:r>
      <w:r>
        <w:rPr>
          <w:rFonts w:ascii="Times New Roman" w:eastAsia="Calibri" w:hAnsi="Times New Roman" w:cs="Times New Roman"/>
        </w:rPr>
        <w:t>$61,238 for the Public Library for 3 additional operating hours per week at the Southeast Branch library to be open one additional night per week for community access.</w:t>
      </w:r>
    </w:p>
    <w:p w:rsidR="00AE3CE1" w:rsidRDefault="00AE3CE1" w:rsidP="00B53B4E">
      <w:pPr>
        <w:spacing w:after="0" w:line="240" w:lineRule="auto"/>
        <w:rPr>
          <w:rFonts w:ascii="Times New Roman" w:eastAsia="Calibri" w:hAnsi="Times New Roman" w:cs="Times New Roman"/>
        </w:rPr>
      </w:pPr>
    </w:p>
    <w:p w:rsidR="00AE3CE1" w:rsidRDefault="00AE3CE1" w:rsidP="00B53B4E">
      <w:pPr>
        <w:spacing w:after="0" w:line="240" w:lineRule="auto"/>
        <w:rPr>
          <w:rFonts w:ascii="Times New Roman" w:eastAsia="Calibri" w:hAnsi="Times New Roman" w:cs="Times New Roman"/>
        </w:rPr>
      </w:pPr>
      <w:r w:rsidRPr="00AE3CE1">
        <w:rPr>
          <w:rFonts w:ascii="Times New Roman" w:eastAsia="Calibri" w:hAnsi="Times New Roman" w:cs="Times New Roman"/>
          <w:b/>
        </w:rPr>
        <w:t>Motion</w:t>
      </w:r>
      <w:r>
        <w:rPr>
          <w:rFonts w:ascii="Times New Roman" w:eastAsia="Calibri" w:hAnsi="Times New Roman" w:cs="Times New Roman"/>
        </w:rPr>
        <w:t xml:space="preserve"> (Gaffney): add an enhancement request </w:t>
      </w:r>
      <w:r w:rsidR="003D69A6">
        <w:rPr>
          <w:rFonts w:ascii="Times New Roman" w:eastAsia="Calibri" w:hAnsi="Times New Roman" w:cs="Times New Roman"/>
        </w:rPr>
        <w:t xml:space="preserve">of </w:t>
      </w:r>
      <w:r w:rsidRPr="00AE3CE1">
        <w:rPr>
          <w:rFonts w:ascii="Times New Roman" w:eastAsia="Calibri" w:hAnsi="Times New Roman" w:cs="Times New Roman"/>
        </w:rPr>
        <w:t>$61,238 for the Public Library</w:t>
      </w:r>
      <w:r>
        <w:rPr>
          <w:rFonts w:ascii="Times New Roman" w:eastAsia="Calibri" w:hAnsi="Times New Roman" w:cs="Times New Roman"/>
        </w:rPr>
        <w:t xml:space="preserve"> </w:t>
      </w:r>
      <w:r w:rsidRPr="00AE3CE1">
        <w:rPr>
          <w:rFonts w:ascii="Times New Roman" w:eastAsia="Calibri" w:hAnsi="Times New Roman" w:cs="Times New Roman"/>
        </w:rPr>
        <w:t xml:space="preserve">for 3 additional </w:t>
      </w:r>
      <w:r w:rsidR="003D69A6">
        <w:rPr>
          <w:rFonts w:ascii="Times New Roman" w:eastAsia="Calibri" w:hAnsi="Times New Roman" w:cs="Times New Roman"/>
        </w:rPr>
        <w:t xml:space="preserve">night </w:t>
      </w:r>
      <w:r w:rsidRPr="00AE3CE1">
        <w:rPr>
          <w:rFonts w:ascii="Times New Roman" w:eastAsia="Calibri" w:hAnsi="Times New Roman" w:cs="Times New Roman"/>
        </w:rPr>
        <w:t xml:space="preserve">operating hours </w:t>
      </w:r>
      <w:r w:rsidR="003D69A6">
        <w:rPr>
          <w:rFonts w:ascii="Times New Roman" w:eastAsia="Calibri" w:hAnsi="Times New Roman" w:cs="Times New Roman"/>
        </w:rPr>
        <w:t xml:space="preserve">per week </w:t>
      </w:r>
      <w:r w:rsidRPr="00AE3CE1">
        <w:rPr>
          <w:rFonts w:ascii="Times New Roman" w:eastAsia="Calibri" w:hAnsi="Times New Roman" w:cs="Times New Roman"/>
        </w:rPr>
        <w:t>at the Southeast Branch library</w:t>
      </w:r>
      <w:r w:rsidR="00FA658F">
        <w:rPr>
          <w:rFonts w:ascii="Times New Roman" w:eastAsia="Calibri" w:hAnsi="Times New Roman" w:cs="Times New Roman"/>
        </w:rPr>
        <w:t xml:space="preserve"> (</w:t>
      </w:r>
      <w:r w:rsidR="00FA658F" w:rsidRPr="00FA658F">
        <w:rPr>
          <w:rFonts w:ascii="Times New Roman" w:eastAsia="Calibri" w:hAnsi="Times New Roman" w:cs="Times New Roman"/>
        </w:rPr>
        <w:t xml:space="preserve">replaces the </w:t>
      </w:r>
      <w:r w:rsidR="003D69A6">
        <w:rPr>
          <w:rFonts w:ascii="Times New Roman" w:eastAsia="Calibri" w:hAnsi="Times New Roman" w:cs="Times New Roman"/>
        </w:rPr>
        <w:t xml:space="preserve">previous </w:t>
      </w:r>
      <w:r w:rsidR="00FA658F" w:rsidRPr="00FA658F">
        <w:rPr>
          <w:rFonts w:ascii="Times New Roman" w:eastAsia="Calibri" w:hAnsi="Times New Roman" w:cs="Times New Roman"/>
        </w:rPr>
        <w:t>enhancement request fo</w:t>
      </w:r>
      <w:r w:rsidR="003D69A6">
        <w:rPr>
          <w:rFonts w:ascii="Times New Roman" w:eastAsia="Calibri" w:hAnsi="Times New Roman" w:cs="Times New Roman"/>
        </w:rPr>
        <w:t xml:space="preserve">r </w:t>
      </w:r>
      <w:r w:rsidR="00FA658F" w:rsidRPr="00FA658F">
        <w:rPr>
          <w:rFonts w:ascii="Times New Roman" w:eastAsia="Calibri" w:hAnsi="Times New Roman" w:cs="Times New Roman"/>
        </w:rPr>
        <w:t xml:space="preserve">unspecified </w:t>
      </w:r>
      <w:r w:rsidR="003D69A6">
        <w:rPr>
          <w:rFonts w:ascii="Times New Roman" w:eastAsia="Calibri" w:hAnsi="Times New Roman" w:cs="Times New Roman"/>
        </w:rPr>
        <w:t>“</w:t>
      </w:r>
      <w:r w:rsidR="00FA658F" w:rsidRPr="00FA658F">
        <w:rPr>
          <w:rFonts w:ascii="Times New Roman" w:eastAsia="Calibri" w:hAnsi="Times New Roman" w:cs="Times New Roman"/>
        </w:rPr>
        <w:t>increased library hours”)</w:t>
      </w:r>
      <w:r>
        <w:rPr>
          <w:rFonts w:ascii="Times New Roman" w:eastAsia="Calibri" w:hAnsi="Times New Roman" w:cs="Times New Roman"/>
        </w:rPr>
        <w:t xml:space="preserve"> – </w:t>
      </w:r>
      <w:r w:rsidRPr="00AE3CE1">
        <w:rPr>
          <w:rFonts w:ascii="Times New Roman" w:eastAsia="Calibri" w:hAnsi="Times New Roman" w:cs="Times New Roman"/>
          <w:b/>
        </w:rPr>
        <w:t>approved unanimously</w:t>
      </w:r>
      <w:r>
        <w:rPr>
          <w:rFonts w:ascii="Times New Roman" w:eastAsia="Calibri" w:hAnsi="Times New Roman" w:cs="Times New Roman"/>
        </w:rPr>
        <w:t>.</w:t>
      </w:r>
    </w:p>
    <w:p w:rsidR="00FA658F" w:rsidRDefault="00FA658F" w:rsidP="00B53B4E">
      <w:pPr>
        <w:spacing w:after="0" w:line="240" w:lineRule="auto"/>
        <w:rPr>
          <w:rFonts w:ascii="Times New Roman" w:eastAsia="Calibri" w:hAnsi="Times New Roman" w:cs="Times New Roman"/>
        </w:rPr>
      </w:pPr>
    </w:p>
    <w:p w:rsidR="00FA658F" w:rsidRDefault="00FA658F" w:rsidP="00B53B4E">
      <w:pPr>
        <w:spacing w:after="0" w:line="240" w:lineRule="auto"/>
        <w:rPr>
          <w:rFonts w:ascii="Times New Roman" w:eastAsia="Calibri" w:hAnsi="Times New Roman" w:cs="Times New Roman"/>
        </w:rPr>
      </w:pPr>
      <w:r w:rsidRPr="00FA658F">
        <w:rPr>
          <w:rFonts w:ascii="Times New Roman" w:eastAsia="Calibri" w:hAnsi="Times New Roman" w:cs="Times New Roman"/>
          <w:b/>
        </w:rPr>
        <w:t>Motion</w:t>
      </w:r>
      <w:r>
        <w:rPr>
          <w:rFonts w:ascii="Times New Roman" w:eastAsia="Calibri" w:hAnsi="Times New Roman" w:cs="Times New Roman"/>
        </w:rPr>
        <w:t xml:space="preserve"> (Gulliford): maintain the enhancement request for unspecified additional library operating hours</w:t>
      </w:r>
      <w:r w:rsidR="003D69A6">
        <w:rPr>
          <w:rFonts w:ascii="Times New Roman" w:eastAsia="Calibri" w:hAnsi="Times New Roman" w:cs="Times New Roman"/>
        </w:rPr>
        <w:t xml:space="preserve"> </w:t>
      </w:r>
      <w:r>
        <w:rPr>
          <w:rFonts w:ascii="Times New Roman" w:eastAsia="Calibri" w:hAnsi="Times New Roman" w:cs="Times New Roman"/>
        </w:rPr>
        <w:t>system</w:t>
      </w:r>
      <w:r w:rsidR="003D69A6">
        <w:rPr>
          <w:rFonts w:ascii="Times New Roman" w:eastAsia="Calibri" w:hAnsi="Times New Roman" w:cs="Times New Roman"/>
        </w:rPr>
        <w:t>-</w:t>
      </w:r>
      <w:r>
        <w:rPr>
          <w:rFonts w:ascii="Times New Roman" w:eastAsia="Calibri" w:hAnsi="Times New Roman" w:cs="Times New Roman"/>
        </w:rPr>
        <w:t xml:space="preserve">wide on the list – </w:t>
      </w:r>
      <w:r w:rsidRPr="00FA658F">
        <w:rPr>
          <w:rFonts w:ascii="Times New Roman" w:eastAsia="Calibri" w:hAnsi="Times New Roman" w:cs="Times New Roman"/>
          <w:b/>
        </w:rPr>
        <w:t>approved unanimously</w:t>
      </w:r>
      <w:r>
        <w:rPr>
          <w:rFonts w:ascii="Times New Roman" w:eastAsia="Calibri" w:hAnsi="Times New Roman" w:cs="Times New Roman"/>
        </w:rPr>
        <w:t>.</w:t>
      </w:r>
    </w:p>
    <w:p w:rsidR="00F413E9" w:rsidRDefault="00F413E9" w:rsidP="00B53B4E">
      <w:pPr>
        <w:spacing w:after="0" w:line="240" w:lineRule="auto"/>
        <w:rPr>
          <w:rFonts w:ascii="Times New Roman" w:eastAsia="Calibri" w:hAnsi="Times New Roman" w:cs="Times New Roman"/>
        </w:rPr>
      </w:pPr>
    </w:p>
    <w:p w:rsidR="00F413E9" w:rsidRDefault="00F413E9"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Boyer said that the various McCoy’s Creek-related projects have been planned and sequenced to be accomplishable in a logical manner.</w:t>
      </w:r>
    </w:p>
    <w:p w:rsidR="00F413E9" w:rsidRDefault="00F413E9" w:rsidP="00B53B4E">
      <w:pPr>
        <w:spacing w:after="0" w:line="240" w:lineRule="auto"/>
        <w:rPr>
          <w:rFonts w:ascii="Times New Roman" w:eastAsia="Calibri" w:hAnsi="Times New Roman" w:cs="Times New Roman"/>
        </w:rPr>
      </w:pPr>
    </w:p>
    <w:p w:rsidR="00281352" w:rsidRPr="00281352" w:rsidRDefault="00281352"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Ordinance Code waivers in the budget ordinance</w:t>
      </w:r>
    </w:p>
    <w:p w:rsidR="00F413E9" w:rsidRDefault="003B722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questions posed at an earlier hearing about what would be necessary to avoid the need for several Ordinance Code waivers contained in the budget ordinance, </w:t>
      </w:r>
      <w:r w:rsidR="00F413E9">
        <w:rPr>
          <w:rFonts w:ascii="Times New Roman" w:eastAsia="Calibri" w:hAnsi="Times New Roman" w:cs="Times New Roman"/>
        </w:rPr>
        <w:t>Deputy General Counsel Peggy Sidman said</w:t>
      </w:r>
      <w:r>
        <w:rPr>
          <w:rFonts w:ascii="Times New Roman" w:eastAsia="Calibri" w:hAnsi="Times New Roman" w:cs="Times New Roman"/>
        </w:rPr>
        <w:t xml:space="preserve"> that the Lynch Building waiver </w:t>
      </w:r>
      <w:r w:rsidR="00281352">
        <w:rPr>
          <w:rFonts w:ascii="Times New Roman" w:eastAsia="Calibri" w:hAnsi="Times New Roman" w:cs="Times New Roman"/>
        </w:rPr>
        <w:t xml:space="preserve">(waiving the requirement that revenue from the loan payments be deposited into the Downtown Economic Development Fund) </w:t>
      </w:r>
      <w:r w:rsidR="00F413E9">
        <w:rPr>
          <w:rFonts w:ascii="Times New Roman" w:eastAsia="Calibri" w:hAnsi="Times New Roman" w:cs="Times New Roman"/>
        </w:rPr>
        <w:t>could be removed from the budget ordinance if a new contract was signed w</w:t>
      </w:r>
      <w:r w:rsidR="00281352">
        <w:rPr>
          <w:rFonts w:ascii="Times New Roman" w:eastAsia="Calibri" w:hAnsi="Times New Roman" w:cs="Times New Roman"/>
        </w:rPr>
        <w:t xml:space="preserve">ith the project developer or if the Ordinance Code was amended to remove the requirement. She also reported </w:t>
      </w:r>
      <w:r>
        <w:rPr>
          <w:rFonts w:ascii="Times New Roman" w:eastAsia="Calibri" w:hAnsi="Times New Roman" w:cs="Times New Roman"/>
        </w:rPr>
        <w:t>that the need for the waiver regarding the City Council communication allowance (Sec. 10.1, budget ordinance) could only be eliminated by amending the Code. Both of these items can be addressed via post-budget action.</w:t>
      </w:r>
    </w:p>
    <w:p w:rsidR="00F413E9" w:rsidRDefault="00F413E9" w:rsidP="00B53B4E">
      <w:pPr>
        <w:spacing w:after="0" w:line="240" w:lineRule="auto"/>
        <w:rPr>
          <w:rFonts w:ascii="Times New Roman" w:eastAsia="Calibri" w:hAnsi="Times New Roman" w:cs="Times New Roman"/>
        </w:rPr>
      </w:pPr>
    </w:p>
    <w:p w:rsidR="00F413E9" w:rsidRPr="00281352" w:rsidRDefault="00281352" w:rsidP="00B53B4E">
      <w:pPr>
        <w:spacing w:after="0" w:line="240" w:lineRule="auto"/>
        <w:rPr>
          <w:rFonts w:ascii="Times New Roman" w:eastAsia="Calibri" w:hAnsi="Times New Roman" w:cs="Times New Roman"/>
          <w:u w:val="single"/>
        </w:rPr>
      </w:pPr>
      <w:r w:rsidRPr="00281352">
        <w:rPr>
          <w:rFonts w:ascii="Times New Roman" w:eastAsia="Calibri" w:hAnsi="Times New Roman" w:cs="Times New Roman"/>
          <w:u w:val="single"/>
        </w:rPr>
        <w:t>Bu</w:t>
      </w:r>
      <w:r w:rsidR="00F413E9" w:rsidRPr="00281352">
        <w:rPr>
          <w:rFonts w:ascii="Times New Roman" w:eastAsia="Calibri" w:hAnsi="Times New Roman" w:cs="Times New Roman"/>
          <w:u w:val="single"/>
        </w:rPr>
        <w:t xml:space="preserve">dget issues being examined </w:t>
      </w:r>
      <w:r w:rsidRPr="00281352">
        <w:rPr>
          <w:rFonts w:ascii="Times New Roman" w:eastAsia="Calibri" w:hAnsi="Times New Roman" w:cs="Times New Roman"/>
          <w:u w:val="single"/>
        </w:rPr>
        <w:t>by the General Counsel’s Office</w:t>
      </w:r>
    </w:p>
    <w:p w:rsidR="00F413E9" w:rsidRDefault="00F413E9" w:rsidP="00F413E9">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Courthouse furniture appropriate funding source</w:t>
      </w:r>
    </w:p>
    <w:p w:rsidR="00F413E9" w:rsidRDefault="00F413E9" w:rsidP="00F413E9">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 xml:space="preserve">WJCT mobile broadcast studio </w:t>
      </w:r>
      <w:r w:rsidR="00281352">
        <w:rPr>
          <w:rFonts w:ascii="Times New Roman" w:eastAsia="Calibri" w:hAnsi="Times New Roman" w:cs="Times New Roman"/>
        </w:rPr>
        <w:t>public purpose</w:t>
      </w:r>
    </w:p>
    <w:p w:rsidR="00F413E9" w:rsidRDefault="00F413E9" w:rsidP="00F413E9">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Hart</w:t>
      </w:r>
      <w:r w:rsidR="00281352">
        <w:rPr>
          <w:rFonts w:ascii="Times New Roman" w:eastAsia="Calibri" w:hAnsi="Times New Roman" w:cs="Times New Roman"/>
        </w:rPr>
        <w:t>s Road bridge project JIA CRA versus</w:t>
      </w:r>
      <w:r>
        <w:rPr>
          <w:rFonts w:ascii="Times New Roman" w:eastAsia="Calibri" w:hAnsi="Times New Roman" w:cs="Times New Roman"/>
        </w:rPr>
        <w:t xml:space="preserve"> CIP funding</w:t>
      </w:r>
    </w:p>
    <w:p w:rsidR="00DC5D66" w:rsidRDefault="00DC5D66" w:rsidP="00441ACC">
      <w:pPr>
        <w:spacing w:after="0" w:line="240" w:lineRule="auto"/>
        <w:rPr>
          <w:rFonts w:ascii="Times New Roman" w:eastAsia="Calibri" w:hAnsi="Times New Roman" w:cs="Times New Roman"/>
        </w:rPr>
      </w:pPr>
    </w:p>
    <w:p w:rsidR="00223EA3" w:rsidRPr="00223EA3" w:rsidRDefault="00223EA3" w:rsidP="00441ACC">
      <w:pPr>
        <w:spacing w:after="0" w:line="240" w:lineRule="auto"/>
        <w:rPr>
          <w:rFonts w:ascii="Times New Roman" w:eastAsia="Calibri" w:hAnsi="Times New Roman" w:cs="Times New Roman"/>
          <w:u w:val="single"/>
        </w:rPr>
      </w:pPr>
      <w:r w:rsidRPr="00223EA3">
        <w:rPr>
          <w:rFonts w:ascii="Times New Roman" w:eastAsia="Calibri" w:hAnsi="Times New Roman" w:cs="Times New Roman"/>
          <w:u w:val="single"/>
        </w:rPr>
        <w:t>Next meetings</w:t>
      </w:r>
    </w:p>
    <w:p w:rsidR="00C30380" w:rsidRDefault="0069013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Thursday and Friday, August </w:t>
      </w:r>
      <w:r w:rsidR="00741C40">
        <w:rPr>
          <w:rFonts w:ascii="Times New Roman" w:eastAsia="Calibri" w:hAnsi="Times New Roman" w:cs="Times New Roman"/>
        </w:rPr>
        <w:t>30 and 31</w:t>
      </w:r>
      <w:r w:rsidR="00223EA3" w:rsidRPr="00223EA3">
        <w:rPr>
          <w:rFonts w:ascii="Times New Roman" w:eastAsia="Calibri" w:hAnsi="Times New Roman" w:cs="Times New Roman"/>
        </w:rPr>
        <w:t>.</w:t>
      </w:r>
    </w:p>
    <w:p w:rsidR="007D446C" w:rsidRDefault="007D446C"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Outstanding items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Non-departmental expenditures  -</w:t>
      </w:r>
      <w:r>
        <w:rPr>
          <w:rFonts w:ascii="Times New Roman" w:eastAsia="Calibri" w:hAnsi="Times New Roman" w:cs="Times New Roman"/>
        </w:rPr>
        <w:t xml:space="preserve"> </w:t>
      </w:r>
      <w:r w:rsidRPr="00FA25F6">
        <w:rPr>
          <w:rFonts w:ascii="Times New Roman" w:eastAsia="Calibri" w:hAnsi="Times New Roman" w:cs="Times New Roman"/>
        </w:rPr>
        <w:t>Constitutional gas tax to fiscal agent</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progress in hiring the 100 new officers, overall employment level, and the deployment of those new officers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red light camera removal</w:t>
      </w:r>
    </w:p>
    <w:p w:rsidR="00996991" w:rsidRDefault="00FA25F6" w:rsidP="00996991">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false alarm data since the implementation of the new registration system</w:t>
      </w:r>
    </w:p>
    <w:p w:rsidR="00996991" w:rsidRPr="00996991" w:rsidRDefault="00996991" w:rsidP="00996991">
      <w:pPr>
        <w:pStyle w:val="ListParagraph"/>
        <w:numPr>
          <w:ilvl w:val="0"/>
          <w:numId w:val="2"/>
        </w:numPr>
        <w:rPr>
          <w:rFonts w:ascii="Times New Roman" w:eastAsia="Calibri" w:hAnsi="Times New Roman" w:cs="Times New Roman"/>
        </w:rPr>
      </w:pPr>
      <w:r>
        <w:rPr>
          <w:rFonts w:ascii="Times New Roman" w:eastAsia="Calibri" w:hAnsi="Times New Roman" w:cs="Times New Roman"/>
        </w:rPr>
        <w:t xml:space="preserve">Clerk of the Courts </w:t>
      </w:r>
      <w:r w:rsidR="008368BE">
        <w:rPr>
          <w:rFonts w:ascii="Times New Roman" w:eastAsia="Calibri" w:hAnsi="Times New Roman" w:cs="Times New Roman"/>
        </w:rPr>
        <w:t>–</w:t>
      </w:r>
      <w:r>
        <w:rPr>
          <w:rFonts w:ascii="Times New Roman" w:eastAsia="Calibri" w:hAnsi="Times New Roman" w:cs="Times New Roman"/>
        </w:rPr>
        <w:t xml:space="preserve"> </w:t>
      </w:r>
      <w:r w:rsidR="008368BE">
        <w:rPr>
          <w:rFonts w:ascii="Times New Roman" w:eastAsia="Calibri" w:hAnsi="Times New Roman" w:cs="Times New Roman"/>
        </w:rPr>
        <w:t>collection rate on the $3 and $65 fees</w:t>
      </w:r>
    </w:p>
    <w:p w:rsidR="00E13FB2" w:rsidRPr="00E13FB2" w:rsidRDefault="00E13FB2" w:rsidP="00E13FB2">
      <w:pPr>
        <w:spacing w:after="0" w:line="240" w:lineRule="auto"/>
        <w:rPr>
          <w:rFonts w:ascii="Times New Roman" w:eastAsia="Calibri" w:hAnsi="Times New Roman" w:cs="Times New Roman"/>
          <w:u w:val="single"/>
        </w:rPr>
      </w:pPr>
      <w:r w:rsidRPr="00E13FB2">
        <w:rPr>
          <w:rFonts w:ascii="Times New Roman" w:eastAsia="Calibri" w:hAnsi="Times New Roman" w:cs="Times New Roman"/>
          <w:u w:val="single"/>
        </w:rPr>
        <w:t>Special Council Contingency</w:t>
      </w:r>
    </w:p>
    <w:p w:rsidR="00E13FB2" w:rsidRPr="00E13FB2" w:rsidRDefault="00E13FB2" w:rsidP="00E13FB2">
      <w:pPr>
        <w:spacing w:after="0" w:line="240" w:lineRule="auto"/>
        <w:rPr>
          <w:rFonts w:ascii="Times New Roman" w:eastAsia="Calibri" w:hAnsi="Times New Roman" w:cs="Times New Roman"/>
        </w:rPr>
      </w:pPr>
      <w:r w:rsidRPr="00E13FB2">
        <w:rPr>
          <w:rFonts w:ascii="Times New Roman" w:eastAsia="Calibri" w:hAnsi="Times New Roman" w:cs="Times New Roman"/>
        </w:rPr>
        <w:t>Brian Parks reported that the Special Counc</w:t>
      </w:r>
      <w:r w:rsidR="006642CE">
        <w:rPr>
          <w:rFonts w:ascii="Times New Roman" w:eastAsia="Calibri" w:hAnsi="Times New Roman" w:cs="Times New Roman"/>
        </w:rPr>
        <w:t>il Contingency fund stands at +</w:t>
      </w:r>
      <w:r w:rsidR="00B36E50">
        <w:rPr>
          <w:rFonts w:ascii="Times New Roman" w:eastAsia="Calibri" w:hAnsi="Times New Roman" w:cs="Times New Roman"/>
        </w:rPr>
        <w:t>$</w:t>
      </w:r>
      <w:r w:rsidR="00AE3CE1">
        <w:rPr>
          <w:rFonts w:ascii="Times New Roman" w:eastAsia="Calibri" w:hAnsi="Times New Roman" w:cs="Times New Roman"/>
        </w:rPr>
        <w:t>877,331</w:t>
      </w:r>
    </w:p>
    <w:p w:rsidR="00223EA3" w:rsidRDefault="00223EA3" w:rsidP="00223EA3">
      <w:pPr>
        <w:spacing w:after="0" w:line="240" w:lineRule="auto"/>
        <w:rPr>
          <w:rFonts w:ascii="Times New Roman" w:eastAsia="Calibri" w:hAnsi="Times New Roman" w:cs="Times New Roman"/>
        </w:rPr>
      </w:pPr>
    </w:p>
    <w:p w:rsidR="00223EA3" w:rsidRPr="00223EA3" w:rsidRDefault="00223EA3" w:rsidP="00223EA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Enhancement requests</w:t>
      </w:r>
    </w:p>
    <w:p w:rsidR="00EC5089" w:rsidRDefault="00EC5089" w:rsidP="00FA25F6">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Additional funding for Public Service grants</w:t>
      </w:r>
    </w:p>
    <w:p w:rsid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Additional</w:t>
      </w:r>
      <w:r w:rsidR="00675EE0">
        <w:rPr>
          <w:rFonts w:ascii="Times New Roman" w:eastAsia="Calibri" w:hAnsi="Times New Roman" w:cs="Times New Roman"/>
        </w:rPr>
        <w:t xml:space="preserve"> funding for </w:t>
      </w:r>
      <w:r w:rsidRPr="00FA25F6">
        <w:rPr>
          <w:rFonts w:ascii="Times New Roman" w:eastAsia="Calibri" w:hAnsi="Times New Roman" w:cs="Times New Roman"/>
        </w:rPr>
        <w:t>Cultural Service grants</w:t>
      </w:r>
    </w:p>
    <w:p w:rsidR="00675EE0" w:rsidRPr="00675EE0" w:rsidRDefault="00675EE0" w:rsidP="00675EE0">
      <w:pPr>
        <w:pStyle w:val="ListParagraph"/>
        <w:numPr>
          <w:ilvl w:val="0"/>
          <w:numId w:val="1"/>
        </w:numPr>
        <w:rPr>
          <w:rFonts w:ascii="Times New Roman" w:eastAsia="Calibri" w:hAnsi="Times New Roman" w:cs="Times New Roman"/>
        </w:rPr>
      </w:pPr>
      <w:r w:rsidRPr="00675EE0">
        <w:rPr>
          <w:rFonts w:ascii="Times New Roman" w:eastAsia="Calibri" w:hAnsi="Times New Roman" w:cs="Times New Roman"/>
        </w:rPr>
        <w:t>AGAPE $150,000 additional funding request</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 xml:space="preserve">City Council Legislative Services – </w:t>
      </w:r>
      <w:r w:rsidR="00EC5089">
        <w:rPr>
          <w:rFonts w:ascii="Times New Roman" w:eastAsia="Calibri" w:hAnsi="Times New Roman" w:cs="Times New Roman"/>
        </w:rPr>
        <w:t xml:space="preserve">add an </w:t>
      </w:r>
      <w:r w:rsidRPr="00FA25F6">
        <w:rPr>
          <w:rFonts w:ascii="Times New Roman" w:eastAsia="Calibri" w:hAnsi="Times New Roman" w:cs="Times New Roman"/>
        </w:rPr>
        <w:t>additional Legislative Assistant position ($45,666</w:t>
      </w:r>
      <w:r w:rsidR="00996991">
        <w:rPr>
          <w:rFonts w:ascii="Times New Roman" w:eastAsia="Calibri" w:hAnsi="Times New Roman" w:cs="Times New Roman"/>
        </w:rPr>
        <w:t xml:space="preserve"> salary and benefits, unfunded</w:t>
      </w:r>
      <w:r w:rsidRPr="00FA25F6">
        <w:rPr>
          <w:rFonts w:ascii="Times New Roman" w:eastAsia="Calibri" w:hAnsi="Times New Roman" w:cs="Times New Roman"/>
        </w:rPr>
        <w:t>)</w:t>
      </w:r>
      <w:r w:rsidR="00996991">
        <w:rPr>
          <w:rFonts w:ascii="Times New Roman" w:eastAsia="Calibri" w:hAnsi="Times New Roman" w:cs="Times New Roman"/>
        </w:rPr>
        <w:t xml:space="preserve"> for succession planning – no impact to Special Council Contingency</w:t>
      </w:r>
    </w:p>
    <w:p w:rsidR="001B6F04" w:rsidRPr="001B6F04" w:rsidRDefault="00FA25F6" w:rsidP="001B6F04">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 council member communications allowance of $2,416 and $2,183 for City hall parking for new council members</w:t>
      </w:r>
      <w:r w:rsidR="00EC5089">
        <w:rPr>
          <w:rFonts w:ascii="Times New Roman" w:eastAsia="Calibri" w:hAnsi="Times New Roman" w:cs="Times New Roman"/>
        </w:rPr>
        <w:t xml:space="preserve"> for July 1 – September 30, 2019</w:t>
      </w:r>
    </w:p>
    <w:p w:rsidR="00E13FB2" w:rsidRDefault="00E13FB2" w:rsidP="00E13FB2">
      <w:pPr>
        <w:pStyle w:val="ListParagraph"/>
        <w:numPr>
          <w:ilvl w:val="0"/>
          <w:numId w:val="1"/>
        </w:numPr>
        <w:spacing w:after="0" w:line="240" w:lineRule="auto"/>
        <w:rPr>
          <w:rFonts w:ascii="Times New Roman" w:eastAsia="Calibri" w:hAnsi="Times New Roman" w:cs="Times New Roman"/>
        </w:rPr>
      </w:pPr>
      <w:r w:rsidRPr="00A277E0">
        <w:rPr>
          <w:rFonts w:ascii="Times New Roman" w:eastAsia="Calibri" w:hAnsi="Times New Roman" w:cs="Times New Roman"/>
        </w:rPr>
        <w:t xml:space="preserve">Increased library hours </w:t>
      </w:r>
    </w:p>
    <w:p w:rsidR="00050C33" w:rsidRDefault="00050C33" w:rsidP="00050C33">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Tax Collector – 4 new entry level positions </w:t>
      </w:r>
      <w:r w:rsidR="00675EE0">
        <w:rPr>
          <w:rFonts w:ascii="Times New Roman" w:eastAsia="Calibri" w:hAnsi="Times New Roman" w:cs="Times New Roman"/>
        </w:rPr>
        <w:t xml:space="preserve">($147,904 - </w:t>
      </w:r>
      <w:r w:rsidRPr="00050C33">
        <w:rPr>
          <w:rFonts w:ascii="Times New Roman" w:eastAsia="Calibri" w:hAnsi="Times New Roman" w:cs="Times New Roman"/>
        </w:rPr>
        <w:t>salaries and benefits)</w:t>
      </w:r>
    </w:p>
    <w:p w:rsidR="006F7D4D" w:rsidRDefault="00996991"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Chief Judge Mahon</w:t>
      </w:r>
      <w:r w:rsidR="006F7D4D" w:rsidRPr="006F7D4D">
        <w:rPr>
          <w:rFonts w:ascii="Times New Roman" w:eastAsia="Calibri" w:hAnsi="Times New Roman" w:cs="Times New Roman"/>
        </w:rPr>
        <w:t xml:space="preserve"> req</w:t>
      </w:r>
      <w:r w:rsidR="006F7D4D">
        <w:rPr>
          <w:rFonts w:ascii="Times New Roman" w:eastAsia="Calibri" w:hAnsi="Times New Roman" w:cs="Times New Roman"/>
        </w:rPr>
        <w:t>uested a</w:t>
      </w:r>
      <w:r>
        <w:rPr>
          <w:rFonts w:ascii="Times New Roman" w:eastAsia="Calibri" w:hAnsi="Times New Roman" w:cs="Times New Roman"/>
        </w:rPr>
        <w:t xml:space="preserve">n ongoing </w:t>
      </w:r>
      <w:r w:rsidR="00EC5089">
        <w:rPr>
          <w:rFonts w:ascii="Times New Roman" w:eastAsia="Calibri" w:hAnsi="Times New Roman" w:cs="Times New Roman"/>
        </w:rPr>
        <w:t>enhancement of $10,509</w:t>
      </w:r>
      <w:r w:rsidR="006F7D4D">
        <w:rPr>
          <w:rFonts w:ascii="Times New Roman" w:eastAsia="Calibri" w:hAnsi="Times New Roman" w:cs="Times New Roman"/>
        </w:rPr>
        <w:t xml:space="preserve"> in Other Equipment Under $1,000</w:t>
      </w:r>
      <w:r w:rsidR="006F7D4D" w:rsidRPr="006F7D4D">
        <w:rPr>
          <w:rFonts w:ascii="Times New Roman" w:eastAsia="Calibri" w:hAnsi="Times New Roman" w:cs="Times New Roman"/>
        </w:rPr>
        <w:t xml:space="preserve"> for purchase of replacement chairs</w:t>
      </w:r>
      <w:r w:rsidR="00205EC9">
        <w:rPr>
          <w:rFonts w:ascii="Times New Roman" w:eastAsia="Calibri" w:hAnsi="Times New Roman" w:cs="Times New Roman"/>
        </w:rPr>
        <w:t xml:space="preserve"> for the courthouse</w:t>
      </w:r>
      <w:r>
        <w:rPr>
          <w:rFonts w:ascii="Times New Roman" w:eastAsia="Calibri" w:hAnsi="Times New Roman" w:cs="Times New Roman"/>
        </w:rPr>
        <w:t xml:space="preserve"> (can this be paid for out of the 1S1 fund?)</w:t>
      </w:r>
    </w:p>
    <w:p w:rsidR="00B3491C" w:rsidRDefault="00B3491C"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Parks, Recreation and Community Services – add one unfunded position</w:t>
      </w:r>
      <w:r w:rsidR="00EC5089">
        <w:rPr>
          <w:rFonts w:ascii="Times New Roman" w:eastAsia="Calibri" w:hAnsi="Times New Roman" w:cs="Times New Roman"/>
        </w:rPr>
        <w:t xml:space="preserve"> to potentially hire a current intern into a permanent position </w:t>
      </w:r>
    </w:p>
    <w:p w:rsidR="00EC5089" w:rsidRPr="00EC5089" w:rsidRDefault="00EC5089" w:rsidP="00EC5089">
      <w:pPr>
        <w:pStyle w:val="ListParagraph"/>
        <w:numPr>
          <w:ilvl w:val="0"/>
          <w:numId w:val="1"/>
        </w:numPr>
        <w:rPr>
          <w:rFonts w:ascii="Times New Roman" w:eastAsia="Calibri" w:hAnsi="Times New Roman" w:cs="Times New Roman"/>
        </w:rPr>
      </w:pPr>
      <w:r w:rsidRPr="00EC5089">
        <w:rPr>
          <w:rFonts w:ascii="Times New Roman" w:eastAsia="Calibri" w:hAnsi="Times New Roman" w:cs="Times New Roman"/>
        </w:rPr>
        <w:t>Kids Hope Alliance - $60,000 for grief counseling and trauma-informed care for children affected by violent crime</w:t>
      </w:r>
    </w:p>
    <w:p w:rsidR="001421C2" w:rsidRDefault="001421C2"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Public Works Department – </w:t>
      </w:r>
      <w:r w:rsidR="000A1C15">
        <w:rPr>
          <w:rFonts w:ascii="Times New Roman" w:eastAsia="Calibri" w:hAnsi="Times New Roman" w:cs="Times New Roman"/>
        </w:rPr>
        <w:t xml:space="preserve">purchase </w:t>
      </w:r>
      <w:r>
        <w:rPr>
          <w:rFonts w:ascii="Times New Roman" w:eastAsia="Calibri" w:hAnsi="Times New Roman" w:cs="Times New Roman"/>
        </w:rPr>
        <w:t xml:space="preserve">additional </w:t>
      </w:r>
      <w:proofErr w:type="spellStart"/>
      <w:r>
        <w:rPr>
          <w:rFonts w:ascii="Times New Roman" w:eastAsia="Calibri" w:hAnsi="Times New Roman" w:cs="Times New Roman"/>
        </w:rPr>
        <w:t>VacCon</w:t>
      </w:r>
      <w:proofErr w:type="spellEnd"/>
      <w:r>
        <w:rPr>
          <w:rFonts w:ascii="Times New Roman" w:eastAsia="Calibri" w:hAnsi="Times New Roman" w:cs="Times New Roman"/>
        </w:rPr>
        <w:t xml:space="preserve"> truck</w:t>
      </w:r>
      <w:r w:rsidR="000A1C15">
        <w:rPr>
          <w:rFonts w:ascii="Times New Roman" w:eastAsia="Calibri" w:hAnsi="Times New Roman" w:cs="Times New Roman"/>
        </w:rPr>
        <w:t xml:space="preserve"> for $360,000</w:t>
      </w:r>
    </w:p>
    <w:p w:rsidR="00FE7EC1" w:rsidRDefault="00FE7EC1"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Public Works Department – add one additional </w:t>
      </w:r>
      <w:r w:rsidR="00026895">
        <w:rPr>
          <w:rFonts w:ascii="Times New Roman" w:eastAsia="Calibri" w:hAnsi="Times New Roman" w:cs="Times New Roman"/>
        </w:rPr>
        <w:t>engineer</w:t>
      </w:r>
      <w:r>
        <w:rPr>
          <w:rFonts w:ascii="Times New Roman" w:eastAsia="Calibri" w:hAnsi="Times New Roman" w:cs="Times New Roman"/>
        </w:rPr>
        <w:t xml:space="preserve"> </w:t>
      </w:r>
      <w:r w:rsidR="00EC5089">
        <w:rPr>
          <w:rFonts w:ascii="Times New Roman" w:eastAsia="Calibri" w:hAnsi="Times New Roman" w:cs="Times New Roman"/>
        </w:rPr>
        <w:t xml:space="preserve">position </w:t>
      </w:r>
      <w:r>
        <w:rPr>
          <w:rFonts w:ascii="Times New Roman" w:eastAsia="Calibri" w:hAnsi="Times New Roman" w:cs="Times New Roman"/>
        </w:rPr>
        <w:t xml:space="preserve">in the Engineering Division </w:t>
      </w:r>
      <w:r w:rsidR="007D446C">
        <w:rPr>
          <w:rFonts w:ascii="Times New Roman" w:eastAsia="Calibri" w:hAnsi="Times New Roman" w:cs="Times New Roman"/>
        </w:rPr>
        <w:t>(</w:t>
      </w:r>
      <w:r w:rsidR="00C316D2">
        <w:rPr>
          <w:rFonts w:ascii="Times New Roman" w:eastAsia="Calibri" w:hAnsi="Times New Roman" w:cs="Times New Roman"/>
        </w:rPr>
        <w:t>$70,000 recurring</w:t>
      </w:r>
      <w:r w:rsidR="007D446C">
        <w:rPr>
          <w:rFonts w:ascii="Times New Roman" w:eastAsia="Calibri" w:hAnsi="Times New Roman" w:cs="Times New Roman"/>
        </w:rPr>
        <w:t>)</w:t>
      </w:r>
    </w:p>
    <w:p w:rsidR="00026895" w:rsidRDefault="009F20C2" w:rsidP="00026895">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WJCT m</w:t>
      </w:r>
      <w:r w:rsidR="007D446C">
        <w:rPr>
          <w:rFonts w:ascii="Times New Roman" w:eastAsia="Calibri" w:hAnsi="Times New Roman" w:cs="Times New Roman"/>
        </w:rPr>
        <w:t>obile broadcasting/emergency response First Alert radio network vehicle - $200,000</w:t>
      </w:r>
    </w:p>
    <w:p w:rsidR="00A204BA" w:rsidRDefault="00A204BA" w:rsidP="00026895">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Gaffney – Stop the Violence small grant program via Kids Hope Alliance - $300,000</w:t>
      </w:r>
    </w:p>
    <w:p w:rsidR="00AE3CE1" w:rsidRPr="00026895" w:rsidRDefault="00AE3CE1" w:rsidP="00AE3CE1">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Public Service Grants – appropriate $50,000 to commission a consultant </w:t>
      </w:r>
      <w:r w:rsidR="00562F75">
        <w:rPr>
          <w:rFonts w:ascii="Times New Roman" w:eastAsia="Calibri" w:hAnsi="Times New Roman" w:cs="Times New Roman"/>
        </w:rPr>
        <w:t xml:space="preserve">return on investment </w:t>
      </w:r>
      <w:r>
        <w:rPr>
          <w:rFonts w:ascii="Times New Roman" w:eastAsia="Calibri" w:hAnsi="Times New Roman" w:cs="Times New Roman"/>
        </w:rPr>
        <w:t>study of the most effective use of PSG funds (replaces the first enhancement request above for PSG betterment)</w:t>
      </w:r>
    </w:p>
    <w:p w:rsidR="00FE7EC1" w:rsidRPr="00FE7EC1" w:rsidRDefault="00FE7EC1" w:rsidP="00FE7EC1">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1526A">
        <w:rPr>
          <w:rFonts w:ascii="Times New Roman" w:eastAsia="Calibri" w:hAnsi="Times New Roman" w:cs="Times New Roman"/>
          <w:b/>
        </w:rPr>
        <w:t xml:space="preserve"> </w:t>
      </w:r>
      <w:r w:rsidR="000F34EE">
        <w:rPr>
          <w:rFonts w:ascii="Times New Roman" w:eastAsia="Calibri" w:hAnsi="Times New Roman" w:cs="Times New Roman"/>
        </w:rPr>
        <w:t xml:space="preserve"> </w:t>
      </w:r>
      <w:r w:rsidR="00070285">
        <w:rPr>
          <w:rFonts w:ascii="Times New Roman" w:eastAsia="Calibri" w:hAnsi="Times New Roman" w:cs="Times New Roman"/>
        </w:rPr>
        <w:t>3:26</w:t>
      </w:r>
      <w:r w:rsidRPr="00B53B4E">
        <w:rPr>
          <w:rFonts w:ascii="Times New Roman" w:eastAsia="Calibri" w:hAnsi="Times New Roman" w:cs="Times New Roman"/>
        </w:rPr>
        <w:t xml:space="preserve"> </w:t>
      </w:r>
      <w:bookmarkStart w:id="0" w:name="_GoBack"/>
      <w:bookmarkEnd w:id="0"/>
      <w:r w:rsidRPr="00B53B4E">
        <w:rPr>
          <w:rFonts w:ascii="Times New Roman" w:eastAsia="Calibri" w:hAnsi="Times New Roman" w:cs="Times New Roman"/>
        </w:rPr>
        <w:t>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69013E"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8.28</w:t>
      </w:r>
      <w:r w:rsidR="00405101">
        <w:rPr>
          <w:rFonts w:ascii="Times New Roman" w:eastAsia="Calibri" w:hAnsi="Times New Roman" w:cs="Times New Roman"/>
        </w:rPr>
        <w:t>.18</w:t>
      </w:r>
      <w:r w:rsidR="00B53B4E" w:rsidRPr="00B53B4E">
        <w:rPr>
          <w:rFonts w:ascii="Times New Roman" w:eastAsia="Calibri" w:hAnsi="Times New Roman" w:cs="Times New Roman"/>
        </w:rPr>
        <w:t xml:space="preserve">     Posted </w:t>
      </w:r>
      <w:r w:rsidR="00B36E50">
        <w:rPr>
          <w:rFonts w:ascii="Times New Roman" w:eastAsia="Calibri" w:hAnsi="Times New Roman" w:cs="Times New Roman"/>
        </w:rPr>
        <w:t>5</w:t>
      </w:r>
      <w:r w:rsidR="00B53B4E" w:rsidRPr="00B53B4E">
        <w:rPr>
          <w:rFonts w:ascii="Times New Roman" w:eastAsia="Calibri" w:hAnsi="Times New Roman" w:cs="Times New Roman"/>
        </w:rPr>
        <w:t>:</w:t>
      </w:r>
      <w:r w:rsidR="00037663">
        <w:rPr>
          <w:rFonts w:ascii="Times New Roman" w:eastAsia="Calibri" w:hAnsi="Times New Roman" w:cs="Times New Roman"/>
        </w:rPr>
        <w:t>3</w:t>
      </w:r>
      <w:r w:rsidR="00B53B4E"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69013E">
        <w:rPr>
          <w:rFonts w:ascii="Times New Roman" w:eastAsia="Calibri" w:hAnsi="Times New Roman" w:cs="Times New Roman"/>
        </w:rPr>
        <w:t>6</w:t>
      </w:r>
      <w:r w:rsidRPr="00B53B4E">
        <w:rPr>
          <w:rFonts w:ascii="Times New Roman" w:eastAsia="Calibri" w:hAnsi="Times New Roman" w:cs="Times New Roman"/>
        </w:rPr>
        <w:t xml:space="preserve"> – LSD</w:t>
      </w:r>
    </w:p>
    <w:p w:rsidR="00B53B4E" w:rsidRPr="00B53B4E" w:rsidRDefault="00A66230"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8.2</w:t>
      </w:r>
      <w:r w:rsidR="0069013E">
        <w:rPr>
          <w:rFonts w:ascii="Times New Roman" w:eastAsia="Calibri" w:hAnsi="Times New Roman" w:cs="Times New Roman"/>
        </w:rPr>
        <w:t>8</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w:t>
      </w:r>
      <w:r w:rsidR="0069013E">
        <w:rPr>
          <w:rFonts w:ascii="Times New Roman" w:eastAsia="Calibri" w:hAnsi="Times New Roman" w:cs="Times New Roman"/>
        </w:rPr>
        <w:t>6</w:t>
      </w:r>
      <w:r w:rsidRPr="00B53B4E">
        <w:rPr>
          <w:rFonts w:ascii="Times New Roman" w:eastAsia="Calibri" w:hAnsi="Times New Roman" w:cs="Times New Roman"/>
        </w:rPr>
        <w:t xml:space="preserve"> handout - LSD</w:t>
      </w:r>
    </w:p>
    <w:p w:rsidR="00B53B4E" w:rsidRPr="00B53B4E" w:rsidRDefault="00A6623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8.2</w:t>
      </w:r>
      <w:r w:rsidR="0069013E">
        <w:rPr>
          <w:rFonts w:ascii="Times New Roman" w:eastAsia="Calibri" w:hAnsi="Times New Roman" w:cs="Times New Roman"/>
        </w:rPr>
        <w:t>8</w:t>
      </w:r>
      <w:r w:rsidR="00B53B4E" w:rsidRPr="00B53B4E">
        <w:rPr>
          <w:rFonts w:ascii="Times New Roman" w:eastAsia="Calibri" w:hAnsi="Times New Roman" w:cs="Times New Roman"/>
        </w:rPr>
        <w:t>.1</w:t>
      </w:r>
      <w:r w:rsidR="00405101">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7D" w:rsidRDefault="0033757D" w:rsidP="00A277E0">
      <w:pPr>
        <w:spacing w:after="0" w:line="240" w:lineRule="auto"/>
      </w:pPr>
      <w:r>
        <w:separator/>
      </w:r>
    </w:p>
  </w:endnote>
  <w:endnote w:type="continuationSeparator" w:id="0">
    <w:p w:rsidR="0033757D" w:rsidRDefault="0033757D"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33757D" w:rsidRDefault="0033757D">
        <w:pPr>
          <w:pStyle w:val="Footer"/>
          <w:jc w:val="center"/>
        </w:pPr>
        <w:r>
          <w:fldChar w:fldCharType="begin"/>
        </w:r>
        <w:r>
          <w:instrText xml:space="preserve"> PAGE   \* MERGEFORMAT </w:instrText>
        </w:r>
        <w:r>
          <w:fldChar w:fldCharType="separate"/>
        </w:r>
        <w:r w:rsidR="001B6F04">
          <w:rPr>
            <w:noProof/>
          </w:rPr>
          <w:t>10</w:t>
        </w:r>
        <w:r>
          <w:rPr>
            <w:noProof/>
          </w:rPr>
          <w:fldChar w:fldCharType="end"/>
        </w:r>
      </w:p>
    </w:sdtContent>
  </w:sdt>
  <w:p w:rsidR="0033757D" w:rsidRDefault="0033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7D" w:rsidRDefault="0033757D" w:rsidP="00A277E0">
      <w:pPr>
        <w:spacing w:after="0" w:line="240" w:lineRule="auto"/>
      </w:pPr>
      <w:r>
        <w:separator/>
      </w:r>
    </w:p>
  </w:footnote>
  <w:footnote w:type="continuationSeparator" w:id="0">
    <w:p w:rsidR="0033757D" w:rsidRDefault="0033757D"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2F027B"/>
    <w:multiLevelType w:val="hybridMultilevel"/>
    <w:tmpl w:val="3F38C7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6C2A"/>
    <w:rsid w:val="000255C5"/>
    <w:rsid w:val="00026895"/>
    <w:rsid w:val="00030236"/>
    <w:rsid w:val="00031B4C"/>
    <w:rsid w:val="000358F6"/>
    <w:rsid w:val="0003731E"/>
    <w:rsid w:val="00037663"/>
    <w:rsid w:val="00046E77"/>
    <w:rsid w:val="00050A0F"/>
    <w:rsid w:val="00050C33"/>
    <w:rsid w:val="00051850"/>
    <w:rsid w:val="00053EDA"/>
    <w:rsid w:val="000671F4"/>
    <w:rsid w:val="00070285"/>
    <w:rsid w:val="000757DA"/>
    <w:rsid w:val="00075858"/>
    <w:rsid w:val="000833A6"/>
    <w:rsid w:val="0008455C"/>
    <w:rsid w:val="00086C09"/>
    <w:rsid w:val="000978F8"/>
    <w:rsid w:val="000A1C15"/>
    <w:rsid w:val="000A3675"/>
    <w:rsid w:val="000A41F6"/>
    <w:rsid w:val="000A79C9"/>
    <w:rsid w:val="000B2CD0"/>
    <w:rsid w:val="000B2EB6"/>
    <w:rsid w:val="000C1B5B"/>
    <w:rsid w:val="000C1D71"/>
    <w:rsid w:val="000C1FE1"/>
    <w:rsid w:val="000C581E"/>
    <w:rsid w:val="000D214C"/>
    <w:rsid w:val="000D2CB9"/>
    <w:rsid w:val="000D34A5"/>
    <w:rsid w:val="000E6231"/>
    <w:rsid w:val="000E6F49"/>
    <w:rsid w:val="000F34EE"/>
    <w:rsid w:val="000F5C65"/>
    <w:rsid w:val="000F7553"/>
    <w:rsid w:val="0010311F"/>
    <w:rsid w:val="001329F1"/>
    <w:rsid w:val="00136071"/>
    <w:rsid w:val="00137464"/>
    <w:rsid w:val="001421C2"/>
    <w:rsid w:val="00145F3B"/>
    <w:rsid w:val="00146C0C"/>
    <w:rsid w:val="00155F7B"/>
    <w:rsid w:val="00166651"/>
    <w:rsid w:val="00171C8E"/>
    <w:rsid w:val="00177360"/>
    <w:rsid w:val="00183CFE"/>
    <w:rsid w:val="00190C38"/>
    <w:rsid w:val="0019737B"/>
    <w:rsid w:val="00197EDA"/>
    <w:rsid w:val="001B27FA"/>
    <w:rsid w:val="001B6F04"/>
    <w:rsid w:val="001C7D6E"/>
    <w:rsid w:val="001D777B"/>
    <w:rsid w:val="001E226C"/>
    <w:rsid w:val="001E6751"/>
    <w:rsid w:val="001F109A"/>
    <w:rsid w:val="001F6F5E"/>
    <w:rsid w:val="00205EC9"/>
    <w:rsid w:val="00213639"/>
    <w:rsid w:val="00213BD7"/>
    <w:rsid w:val="00214BB0"/>
    <w:rsid w:val="00223EA3"/>
    <w:rsid w:val="00227A72"/>
    <w:rsid w:val="00235370"/>
    <w:rsid w:val="00240329"/>
    <w:rsid w:val="00271194"/>
    <w:rsid w:val="00281352"/>
    <w:rsid w:val="00287E71"/>
    <w:rsid w:val="002A14EC"/>
    <w:rsid w:val="002A6501"/>
    <w:rsid w:val="002B0509"/>
    <w:rsid w:val="002B10B0"/>
    <w:rsid w:val="002B3220"/>
    <w:rsid w:val="002B7BD2"/>
    <w:rsid w:val="002C2427"/>
    <w:rsid w:val="002C332A"/>
    <w:rsid w:val="002C497E"/>
    <w:rsid w:val="002E5337"/>
    <w:rsid w:val="002F7B99"/>
    <w:rsid w:val="003106EF"/>
    <w:rsid w:val="00321081"/>
    <w:rsid w:val="00321BEB"/>
    <w:rsid w:val="00331083"/>
    <w:rsid w:val="00336F9E"/>
    <w:rsid w:val="0033757D"/>
    <w:rsid w:val="00355535"/>
    <w:rsid w:val="00360DAE"/>
    <w:rsid w:val="00363AB4"/>
    <w:rsid w:val="00385F72"/>
    <w:rsid w:val="00394620"/>
    <w:rsid w:val="00394B14"/>
    <w:rsid w:val="00394FC6"/>
    <w:rsid w:val="00396FEE"/>
    <w:rsid w:val="003A0193"/>
    <w:rsid w:val="003A1AD0"/>
    <w:rsid w:val="003A7E27"/>
    <w:rsid w:val="003B4CEF"/>
    <w:rsid w:val="003B722B"/>
    <w:rsid w:val="003C05B2"/>
    <w:rsid w:val="003C58D9"/>
    <w:rsid w:val="003D69A6"/>
    <w:rsid w:val="003D7150"/>
    <w:rsid w:val="003E3B2A"/>
    <w:rsid w:val="003F22FD"/>
    <w:rsid w:val="00403309"/>
    <w:rsid w:val="00405101"/>
    <w:rsid w:val="0041526A"/>
    <w:rsid w:val="00421B2D"/>
    <w:rsid w:val="00431796"/>
    <w:rsid w:val="00434BD2"/>
    <w:rsid w:val="00441ACC"/>
    <w:rsid w:val="00452774"/>
    <w:rsid w:val="00463ADE"/>
    <w:rsid w:val="00476F66"/>
    <w:rsid w:val="00491F2B"/>
    <w:rsid w:val="004B181D"/>
    <w:rsid w:val="004B5364"/>
    <w:rsid w:val="004C023E"/>
    <w:rsid w:val="004C0593"/>
    <w:rsid w:val="004D0A03"/>
    <w:rsid w:val="004E6401"/>
    <w:rsid w:val="004F48CA"/>
    <w:rsid w:val="00503301"/>
    <w:rsid w:val="00505DD7"/>
    <w:rsid w:val="0052060B"/>
    <w:rsid w:val="00543E2D"/>
    <w:rsid w:val="00546C49"/>
    <w:rsid w:val="00547638"/>
    <w:rsid w:val="0056249D"/>
    <w:rsid w:val="00562F75"/>
    <w:rsid w:val="005637B7"/>
    <w:rsid w:val="00570ABD"/>
    <w:rsid w:val="005765FE"/>
    <w:rsid w:val="0058624B"/>
    <w:rsid w:val="00590F09"/>
    <w:rsid w:val="005A410C"/>
    <w:rsid w:val="005B2A58"/>
    <w:rsid w:val="005B4990"/>
    <w:rsid w:val="005C3B6B"/>
    <w:rsid w:val="005D61EA"/>
    <w:rsid w:val="005D7C5F"/>
    <w:rsid w:val="0060409B"/>
    <w:rsid w:val="00614E13"/>
    <w:rsid w:val="0062177C"/>
    <w:rsid w:val="0062265E"/>
    <w:rsid w:val="00623487"/>
    <w:rsid w:val="00645A3A"/>
    <w:rsid w:val="006573D0"/>
    <w:rsid w:val="006642CE"/>
    <w:rsid w:val="00664CEE"/>
    <w:rsid w:val="00665B5A"/>
    <w:rsid w:val="00675EE0"/>
    <w:rsid w:val="00676496"/>
    <w:rsid w:val="00684AEE"/>
    <w:rsid w:val="00685CE6"/>
    <w:rsid w:val="00687490"/>
    <w:rsid w:val="0069013E"/>
    <w:rsid w:val="00697AF8"/>
    <w:rsid w:val="006B1F7B"/>
    <w:rsid w:val="006D4DF0"/>
    <w:rsid w:val="006F30F7"/>
    <w:rsid w:val="006F7D4D"/>
    <w:rsid w:val="00701818"/>
    <w:rsid w:val="00706064"/>
    <w:rsid w:val="00715237"/>
    <w:rsid w:val="00715A09"/>
    <w:rsid w:val="00722CA4"/>
    <w:rsid w:val="00727449"/>
    <w:rsid w:val="00735CE5"/>
    <w:rsid w:val="00741C40"/>
    <w:rsid w:val="00747A28"/>
    <w:rsid w:val="00763387"/>
    <w:rsid w:val="0077579E"/>
    <w:rsid w:val="0079780D"/>
    <w:rsid w:val="007C5F69"/>
    <w:rsid w:val="007D2931"/>
    <w:rsid w:val="007D3E41"/>
    <w:rsid w:val="007D446C"/>
    <w:rsid w:val="007E5338"/>
    <w:rsid w:val="007E7B81"/>
    <w:rsid w:val="007F2580"/>
    <w:rsid w:val="007F43C7"/>
    <w:rsid w:val="007F4957"/>
    <w:rsid w:val="00800CA7"/>
    <w:rsid w:val="00806280"/>
    <w:rsid w:val="00821858"/>
    <w:rsid w:val="00824C0C"/>
    <w:rsid w:val="00830A93"/>
    <w:rsid w:val="008368BE"/>
    <w:rsid w:val="00856320"/>
    <w:rsid w:val="00877660"/>
    <w:rsid w:val="00894C98"/>
    <w:rsid w:val="008A1371"/>
    <w:rsid w:val="008A4B5A"/>
    <w:rsid w:val="008A4E5B"/>
    <w:rsid w:val="008A6FBD"/>
    <w:rsid w:val="008B5CCF"/>
    <w:rsid w:val="008C11A1"/>
    <w:rsid w:val="008D00D2"/>
    <w:rsid w:val="008D09B2"/>
    <w:rsid w:val="008F23FA"/>
    <w:rsid w:val="009122F7"/>
    <w:rsid w:val="009126DE"/>
    <w:rsid w:val="009148EB"/>
    <w:rsid w:val="00915E8B"/>
    <w:rsid w:val="009379C0"/>
    <w:rsid w:val="00952504"/>
    <w:rsid w:val="009626EF"/>
    <w:rsid w:val="009652F5"/>
    <w:rsid w:val="009735B7"/>
    <w:rsid w:val="00981977"/>
    <w:rsid w:val="0098347D"/>
    <w:rsid w:val="0098787F"/>
    <w:rsid w:val="00996991"/>
    <w:rsid w:val="009A1D42"/>
    <w:rsid w:val="009B02DB"/>
    <w:rsid w:val="009B22DF"/>
    <w:rsid w:val="009B3FFD"/>
    <w:rsid w:val="009B52C9"/>
    <w:rsid w:val="009C4A44"/>
    <w:rsid w:val="009D7515"/>
    <w:rsid w:val="009E276B"/>
    <w:rsid w:val="009F20C2"/>
    <w:rsid w:val="009F7EA6"/>
    <w:rsid w:val="00A204BA"/>
    <w:rsid w:val="00A21FDE"/>
    <w:rsid w:val="00A245D4"/>
    <w:rsid w:val="00A277E0"/>
    <w:rsid w:val="00A315A5"/>
    <w:rsid w:val="00A3750E"/>
    <w:rsid w:val="00A52E9C"/>
    <w:rsid w:val="00A65AE8"/>
    <w:rsid w:val="00A66230"/>
    <w:rsid w:val="00A67B61"/>
    <w:rsid w:val="00A67D62"/>
    <w:rsid w:val="00A7081E"/>
    <w:rsid w:val="00A90D88"/>
    <w:rsid w:val="00AA2E07"/>
    <w:rsid w:val="00AA7825"/>
    <w:rsid w:val="00AB0EF3"/>
    <w:rsid w:val="00AB138F"/>
    <w:rsid w:val="00AB2E74"/>
    <w:rsid w:val="00AB5F20"/>
    <w:rsid w:val="00AC44D1"/>
    <w:rsid w:val="00AE1DF2"/>
    <w:rsid w:val="00AE3CE1"/>
    <w:rsid w:val="00AE645C"/>
    <w:rsid w:val="00AE674B"/>
    <w:rsid w:val="00AE6EC3"/>
    <w:rsid w:val="00AF085D"/>
    <w:rsid w:val="00AF190B"/>
    <w:rsid w:val="00AF78CF"/>
    <w:rsid w:val="00B12E84"/>
    <w:rsid w:val="00B13C1A"/>
    <w:rsid w:val="00B165CE"/>
    <w:rsid w:val="00B32889"/>
    <w:rsid w:val="00B3491C"/>
    <w:rsid w:val="00B36E50"/>
    <w:rsid w:val="00B53B4E"/>
    <w:rsid w:val="00B5685B"/>
    <w:rsid w:val="00B623BC"/>
    <w:rsid w:val="00B63BB5"/>
    <w:rsid w:val="00B6460D"/>
    <w:rsid w:val="00B7052C"/>
    <w:rsid w:val="00B74C84"/>
    <w:rsid w:val="00B76933"/>
    <w:rsid w:val="00B850D2"/>
    <w:rsid w:val="00B856BC"/>
    <w:rsid w:val="00B85804"/>
    <w:rsid w:val="00B9349D"/>
    <w:rsid w:val="00B9674F"/>
    <w:rsid w:val="00BA5A16"/>
    <w:rsid w:val="00BA650D"/>
    <w:rsid w:val="00BB310F"/>
    <w:rsid w:val="00BE51AC"/>
    <w:rsid w:val="00BF12F4"/>
    <w:rsid w:val="00BF1741"/>
    <w:rsid w:val="00BF216E"/>
    <w:rsid w:val="00BF6D20"/>
    <w:rsid w:val="00BF76F1"/>
    <w:rsid w:val="00C03443"/>
    <w:rsid w:val="00C05682"/>
    <w:rsid w:val="00C1499F"/>
    <w:rsid w:val="00C2597F"/>
    <w:rsid w:val="00C2625E"/>
    <w:rsid w:val="00C30380"/>
    <w:rsid w:val="00C316D2"/>
    <w:rsid w:val="00C325E2"/>
    <w:rsid w:val="00C37249"/>
    <w:rsid w:val="00C47082"/>
    <w:rsid w:val="00C5034B"/>
    <w:rsid w:val="00C50D5A"/>
    <w:rsid w:val="00C601A8"/>
    <w:rsid w:val="00C651C0"/>
    <w:rsid w:val="00C66ED1"/>
    <w:rsid w:val="00C67701"/>
    <w:rsid w:val="00C7344E"/>
    <w:rsid w:val="00C745C3"/>
    <w:rsid w:val="00C75E5A"/>
    <w:rsid w:val="00C81DC4"/>
    <w:rsid w:val="00C82E94"/>
    <w:rsid w:val="00C83153"/>
    <w:rsid w:val="00C93476"/>
    <w:rsid w:val="00CB65E1"/>
    <w:rsid w:val="00CC1046"/>
    <w:rsid w:val="00CC16FE"/>
    <w:rsid w:val="00CC6CAA"/>
    <w:rsid w:val="00CE3068"/>
    <w:rsid w:val="00CF4E98"/>
    <w:rsid w:val="00CF6273"/>
    <w:rsid w:val="00D02029"/>
    <w:rsid w:val="00D02B25"/>
    <w:rsid w:val="00D20ED8"/>
    <w:rsid w:val="00D214CA"/>
    <w:rsid w:val="00D45DC6"/>
    <w:rsid w:val="00D46075"/>
    <w:rsid w:val="00D66A16"/>
    <w:rsid w:val="00D74DF3"/>
    <w:rsid w:val="00D810CF"/>
    <w:rsid w:val="00D85B04"/>
    <w:rsid w:val="00DA6CBA"/>
    <w:rsid w:val="00DB5F92"/>
    <w:rsid w:val="00DC5D66"/>
    <w:rsid w:val="00DC79C6"/>
    <w:rsid w:val="00DD059A"/>
    <w:rsid w:val="00DD1FC9"/>
    <w:rsid w:val="00DE37B5"/>
    <w:rsid w:val="00DF1FF4"/>
    <w:rsid w:val="00E0421B"/>
    <w:rsid w:val="00E04EBD"/>
    <w:rsid w:val="00E13FB2"/>
    <w:rsid w:val="00E20245"/>
    <w:rsid w:val="00E771FD"/>
    <w:rsid w:val="00E8696C"/>
    <w:rsid w:val="00EA23F7"/>
    <w:rsid w:val="00EC5089"/>
    <w:rsid w:val="00EE7F86"/>
    <w:rsid w:val="00EF639D"/>
    <w:rsid w:val="00F01263"/>
    <w:rsid w:val="00F2422D"/>
    <w:rsid w:val="00F242BC"/>
    <w:rsid w:val="00F311F7"/>
    <w:rsid w:val="00F32961"/>
    <w:rsid w:val="00F34E9B"/>
    <w:rsid w:val="00F360D6"/>
    <w:rsid w:val="00F40D0C"/>
    <w:rsid w:val="00F413E9"/>
    <w:rsid w:val="00F4296A"/>
    <w:rsid w:val="00F55225"/>
    <w:rsid w:val="00F62CD6"/>
    <w:rsid w:val="00F672D2"/>
    <w:rsid w:val="00F71141"/>
    <w:rsid w:val="00F90AA2"/>
    <w:rsid w:val="00F93174"/>
    <w:rsid w:val="00F979A7"/>
    <w:rsid w:val="00FA25F6"/>
    <w:rsid w:val="00FA2BDE"/>
    <w:rsid w:val="00FA658F"/>
    <w:rsid w:val="00FB110D"/>
    <w:rsid w:val="00FB13BA"/>
    <w:rsid w:val="00FC1B80"/>
    <w:rsid w:val="00FD04BB"/>
    <w:rsid w:val="00FD209B"/>
    <w:rsid w:val="00FD57BD"/>
    <w:rsid w:val="00FE0EC7"/>
    <w:rsid w:val="00FE1EE4"/>
    <w:rsid w:val="00FE787D"/>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 w:type="table" w:styleId="TableGrid">
    <w:name w:val="Table Grid"/>
    <w:basedOn w:val="TableNormal"/>
    <w:uiPriority w:val="59"/>
    <w:rsid w:val="00AC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 w:type="table" w:styleId="TableGrid">
    <w:name w:val="Table Grid"/>
    <w:basedOn w:val="TableNormal"/>
    <w:uiPriority w:val="59"/>
    <w:rsid w:val="00AC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5145-760C-47E7-B815-4F1B22A0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97</cp:revision>
  <cp:lastPrinted>2018-08-28T19:28:00Z</cp:lastPrinted>
  <dcterms:created xsi:type="dcterms:W3CDTF">2018-08-27T19:21:00Z</dcterms:created>
  <dcterms:modified xsi:type="dcterms:W3CDTF">2018-08-28T21:10:00Z</dcterms:modified>
</cp:coreProperties>
</file>