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272C6E">
        <w:rPr>
          <w:rFonts w:ascii="Times New Roman" w:eastAsia="Times New Roman" w:hAnsi="Times New Roman" w:cs="Times New Roman"/>
          <w:noProof/>
          <w:sz w:val="24"/>
          <w:szCs w:val="24"/>
        </w:rPr>
        <w:drawing>
          <wp:inline distT="0" distB="0" distL="0" distR="0" wp14:anchorId="611D6A5A" wp14:editId="4085E0DA">
            <wp:extent cx="1026160" cy="1016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897" t="-2612" r="-897" b="-2612"/>
                    <a:stretch>
                      <a:fillRect/>
                    </a:stretch>
                  </pic:blipFill>
                  <pic:spPr bwMode="auto">
                    <a:xfrm>
                      <a:off x="0" y="0"/>
                      <a:ext cx="1026160" cy="1016000"/>
                    </a:xfrm>
                    <a:prstGeom prst="rect">
                      <a:avLst/>
                    </a:prstGeom>
                    <a:noFill/>
                    <a:ln>
                      <a:noFill/>
                    </a:ln>
                  </pic:spPr>
                </pic:pic>
              </a:graphicData>
            </a:graphic>
          </wp:inline>
        </w:drawing>
      </w:r>
    </w:p>
    <w:p w:rsidR="00272C6E" w:rsidRPr="00272C6E" w:rsidRDefault="00272C6E" w:rsidP="00272C6E">
      <w:pPr>
        <w:tabs>
          <w:tab w:val="center" w:pos="4680"/>
        </w:tabs>
        <w:spacing w:after="0" w:line="240" w:lineRule="auto"/>
        <w:rPr>
          <w:rFonts w:ascii="Times New Roman" w:eastAsia="Times New Roman" w:hAnsi="Times New Roman" w:cs="Times New Roman"/>
          <w:sz w:val="24"/>
          <w:szCs w:val="24"/>
        </w:rPr>
      </w:pPr>
      <w:r w:rsidRPr="00272C6E">
        <w:rPr>
          <w:rFonts w:ascii="Times New Roman" w:eastAsia="Times New Roman" w:hAnsi="Times New Roman" w:cs="Times New Roman"/>
          <w:sz w:val="24"/>
          <w:szCs w:val="24"/>
        </w:rPr>
        <w:tab/>
      </w:r>
    </w:p>
    <w:p w:rsidR="00272C6E" w:rsidRPr="00272C6E" w:rsidRDefault="00272C6E" w:rsidP="00272C6E">
      <w:pPr>
        <w:tabs>
          <w:tab w:val="center" w:pos="4680"/>
        </w:tabs>
        <w:spacing w:after="0" w:line="240" w:lineRule="auto"/>
        <w:jc w:val="center"/>
        <w:rPr>
          <w:rFonts w:ascii="Times New Roman" w:eastAsia="Times New Roman" w:hAnsi="Times New Roman" w:cs="Times New Roman"/>
          <w:sz w:val="24"/>
          <w:szCs w:val="24"/>
        </w:rPr>
      </w:pPr>
      <w:r w:rsidRPr="00272C6E">
        <w:rPr>
          <w:rFonts w:ascii="Times New Roman" w:eastAsia="Times New Roman" w:hAnsi="Times New Roman" w:cs="Times New Roman"/>
          <w:b/>
          <w:sz w:val="24"/>
          <w:szCs w:val="24"/>
        </w:rPr>
        <w:t>OFFICE OF THE CITY COUNCIL</w:t>
      </w:r>
    </w:p>
    <w:p w:rsidR="00272C6E" w:rsidRPr="00272C6E" w:rsidRDefault="00272C6E" w:rsidP="00272C6E">
      <w:pPr>
        <w:spacing w:after="0" w:line="240" w:lineRule="auto"/>
        <w:jc w:val="center"/>
        <w:rPr>
          <w:rFonts w:ascii="Times New Roman" w:eastAsia="Times New Roman" w:hAnsi="Times New Roman" w:cs="Times New Roman"/>
          <w:sz w:val="24"/>
          <w:szCs w:val="24"/>
        </w:rPr>
      </w:pP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272C6E">
        <w:rPr>
          <w:rFonts w:ascii="Times New Roman" w:eastAsia="Times New Roman" w:hAnsi="Times New Roman" w:cs="Times New Roman"/>
          <w:sz w:val="14"/>
          <w:szCs w:val="24"/>
        </w:rPr>
        <w:t>117 WEST DUVAL STREET, SUITE 425</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4</w:t>
      </w:r>
      <w:r w:rsidRPr="00272C6E">
        <w:rPr>
          <w:rFonts w:ascii="Times New Roman" w:eastAsia="Times New Roman" w:hAnsi="Times New Roman" w:cs="Times New Roman"/>
          <w:sz w:val="14"/>
          <w:szCs w:val="24"/>
          <w:vertAlign w:val="superscript"/>
        </w:rPr>
        <w:t>TH</w:t>
      </w:r>
      <w:r w:rsidRPr="00272C6E">
        <w:rPr>
          <w:rFonts w:ascii="Times New Roman" w:eastAsia="Times New Roman" w:hAnsi="Times New Roman" w:cs="Times New Roman"/>
          <w:sz w:val="14"/>
          <w:szCs w:val="24"/>
        </w:rPr>
        <w:t xml:space="preserve"> FLOOR, CITY HALL</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JACKSONVILLE, FLORIDA 32202</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904-630-1377</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p>
    <w:p w:rsidR="00272C6E" w:rsidRPr="00272C6E" w:rsidRDefault="00272C6E" w:rsidP="00272C6E">
      <w:pPr>
        <w:spacing w:after="0" w:line="240" w:lineRule="auto"/>
        <w:jc w:val="center"/>
        <w:rPr>
          <w:rFonts w:ascii="Times New Roman" w:eastAsia="Times New Roman" w:hAnsi="Times New Roman" w:cs="Times New Roman"/>
          <w:b/>
        </w:rPr>
      </w:pPr>
    </w:p>
    <w:p w:rsid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t xml:space="preserve">CITY COUNCIL </w:t>
      </w:r>
      <w:r w:rsidR="00373DB5">
        <w:rPr>
          <w:rFonts w:ascii="Times New Roman" w:eastAsia="Times New Roman" w:hAnsi="Times New Roman" w:cs="Times New Roman"/>
          <w:b/>
        </w:rPr>
        <w:t>LUNCH AND LEARN</w:t>
      </w:r>
      <w:r>
        <w:rPr>
          <w:rFonts w:ascii="Times New Roman" w:eastAsia="Times New Roman" w:hAnsi="Times New Roman" w:cs="Times New Roman"/>
          <w:b/>
        </w:rPr>
        <w:t xml:space="preserve"> MEETING MINUTES</w:t>
      </w:r>
    </w:p>
    <w:p w:rsidR="00373DB5" w:rsidRPr="00272C6E" w:rsidRDefault="00373DB5" w:rsidP="00272C6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COLLECTIVE BARGAINING</w:t>
      </w:r>
      <w:r w:rsidR="003E2C9B">
        <w:rPr>
          <w:rFonts w:ascii="Times New Roman" w:eastAsia="Times New Roman" w:hAnsi="Times New Roman" w:cs="Times New Roman"/>
          <w:b/>
        </w:rPr>
        <w:t xml:space="preserve"> AND PENSION BENEFITS</w:t>
      </w:r>
    </w:p>
    <w:p w:rsidR="00272C6E" w:rsidRP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br/>
      </w:r>
      <w:r w:rsidR="00373DB5">
        <w:rPr>
          <w:rFonts w:ascii="Times New Roman" w:eastAsia="Times New Roman" w:hAnsi="Times New Roman" w:cs="Times New Roman"/>
          <w:b/>
        </w:rPr>
        <w:t>March 27</w:t>
      </w:r>
      <w:r w:rsidRPr="00272C6E">
        <w:rPr>
          <w:rFonts w:ascii="Times New Roman" w:eastAsia="Times New Roman" w:hAnsi="Times New Roman" w:cs="Times New Roman"/>
          <w:b/>
        </w:rPr>
        <w:t>, 201</w:t>
      </w:r>
      <w:r w:rsidR="00F70042">
        <w:rPr>
          <w:rFonts w:ascii="Times New Roman" w:eastAsia="Times New Roman" w:hAnsi="Times New Roman" w:cs="Times New Roman"/>
          <w:b/>
        </w:rPr>
        <w:t>7</w:t>
      </w:r>
    </w:p>
    <w:p w:rsidR="00272C6E" w:rsidRPr="00272C6E" w:rsidRDefault="00373DB5" w:rsidP="00272C6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w:t>
      </w:r>
      <w:r w:rsidR="00272C6E" w:rsidRPr="00272C6E">
        <w:rPr>
          <w:rFonts w:ascii="Times New Roman" w:eastAsia="Times New Roman" w:hAnsi="Times New Roman" w:cs="Times New Roman"/>
          <w:b/>
        </w:rPr>
        <w:t>:</w:t>
      </w:r>
      <w:r>
        <w:rPr>
          <w:rFonts w:ascii="Times New Roman" w:eastAsia="Times New Roman" w:hAnsi="Times New Roman" w:cs="Times New Roman"/>
          <w:b/>
        </w:rPr>
        <w:t>3</w:t>
      </w:r>
      <w:r w:rsidR="00272C6E" w:rsidRPr="00272C6E">
        <w:rPr>
          <w:rFonts w:ascii="Times New Roman" w:eastAsia="Times New Roman" w:hAnsi="Times New Roman" w:cs="Times New Roman"/>
          <w:b/>
        </w:rPr>
        <w:t xml:space="preserve">0 </w:t>
      </w:r>
      <w:r>
        <w:rPr>
          <w:rFonts w:ascii="Times New Roman" w:eastAsia="Times New Roman" w:hAnsi="Times New Roman" w:cs="Times New Roman"/>
          <w:b/>
        </w:rPr>
        <w:t>a</w:t>
      </w:r>
      <w:r w:rsidR="00272C6E" w:rsidRPr="00272C6E">
        <w:rPr>
          <w:rFonts w:ascii="Times New Roman" w:eastAsia="Times New Roman" w:hAnsi="Times New Roman" w:cs="Times New Roman"/>
          <w:b/>
        </w:rPr>
        <w:t>.m.</w:t>
      </w:r>
    </w:p>
    <w:p w:rsidR="00272C6E" w:rsidRPr="00272C6E" w:rsidRDefault="00272C6E" w:rsidP="00272C6E">
      <w:pPr>
        <w:spacing w:after="0" w:line="240" w:lineRule="auto"/>
        <w:jc w:val="center"/>
        <w:rPr>
          <w:rFonts w:ascii="Times New Roman" w:eastAsia="Times New Roman" w:hAnsi="Times New Roman" w:cs="Times New Roman"/>
          <w:b/>
          <w:sz w:val="24"/>
          <w:szCs w:val="24"/>
          <w:u w:val="single"/>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Location:</w:t>
      </w:r>
      <w:r w:rsidRPr="00272C6E">
        <w:rPr>
          <w:rFonts w:ascii="Times New Roman" w:eastAsia="Calibri" w:hAnsi="Times New Roman" w:cs="Times New Roman"/>
        </w:rPr>
        <w:t xml:space="preserve"> </w:t>
      </w:r>
      <w:r w:rsidR="00373DB5">
        <w:rPr>
          <w:rFonts w:ascii="Times New Roman" w:eastAsia="Calibri" w:hAnsi="Times New Roman" w:cs="Times New Roman"/>
        </w:rPr>
        <w:t>Lynwood Roberts Room</w:t>
      </w:r>
      <w:r w:rsidRPr="00272C6E">
        <w:rPr>
          <w:rFonts w:ascii="Times New Roman" w:eastAsia="Calibri" w:hAnsi="Times New Roman" w:cs="Times New Roman"/>
        </w:rPr>
        <w:t xml:space="preserve">, </w:t>
      </w:r>
      <w:r w:rsidR="00373DB5">
        <w:rPr>
          <w:rFonts w:ascii="Times New Roman" w:eastAsia="Calibri" w:hAnsi="Times New Roman" w:cs="Times New Roman"/>
        </w:rPr>
        <w:t>1</w:t>
      </w:r>
      <w:r w:rsidR="00373DB5" w:rsidRPr="00373DB5">
        <w:rPr>
          <w:rFonts w:ascii="Times New Roman" w:eastAsia="Calibri" w:hAnsi="Times New Roman" w:cs="Times New Roman"/>
          <w:vertAlign w:val="superscript"/>
        </w:rPr>
        <w:t>st</w:t>
      </w:r>
      <w:r w:rsidR="00373DB5">
        <w:rPr>
          <w:rFonts w:ascii="Times New Roman" w:eastAsia="Calibri" w:hAnsi="Times New Roman" w:cs="Times New Roman"/>
        </w:rPr>
        <w:t xml:space="preserve"> floor, </w:t>
      </w:r>
      <w:r w:rsidRPr="00272C6E">
        <w:rPr>
          <w:rFonts w:ascii="Times New Roman" w:eastAsia="Calibri" w:hAnsi="Times New Roman" w:cs="Times New Roman"/>
        </w:rPr>
        <w:t>City Hall – St. James Building; 117 West Duval Street,</w:t>
      </w: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In attendance:</w:t>
      </w:r>
      <w:r w:rsidRPr="00272C6E">
        <w:rPr>
          <w:rFonts w:ascii="Times New Roman" w:eastAsia="Calibri" w:hAnsi="Times New Roman" w:cs="Times New Roman"/>
        </w:rPr>
        <w:t xml:space="preserve"> Council Members </w:t>
      </w:r>
      <w:r w:rsidR="005769A2" w:rsidRPr="005769A2">
        <w:rPr>
          <w:rFonts w:ascii="Times New Roman" w:eastAsia="Calibri" w:hAnsi="Times New Roman" w:cs="Times New Roman"/>
        </w:rPr>
        <w:t xml:space="preserve">Lori Boyer </w:t>
      </w:r>
      <w:r w:rsidRPr="00272C6E">
        <w:rPr>
          <w:rFonts w:ascii="Times New Roman" w:eastAsia="Calibri" w:hAnsi="Times New Roman" w:cs="Times New Roman"/>
        </w:rPr>
        <w:t xml:space="preserve">(President), </w:t>
      </w:r>
      <w:r w:rsidR="00CA3394">
        <w:rPr>
          <w:rFonts w:ascii="Times New Roman" w:eastAsia="Calibri" w:hAnsi="Times New Roman" w:cs="Times New Roman"/>
        </w:rPr>
        <w:t xml:space="preserve">Greg Anderson, </w:t>
      </w:r>
      <w:r w:rsidR="00725708" w:rsidRPr="00725708">
        <w:rPr>
          <w:rFonts w:ascii="Times New Roman" w:eastAsia="Calibri" w:hAnsi="Times New Roman" w:cs="Times New Roman"/>
        </w:rPr>
        <w:t>Anna Lopez Brosche,</w:t>
      </w:r>
      <w:r w:rsidR="00725708">
        <w:rPr>
          <w:rFonts w:ascii="Times New Roman" w:eastAsia="Calibri" w:hAnsi="Times New Roman" w:cs="Times New Roman"/>
        </w:rPr>
        <w:t xml:space="preserve"> </w:t>
      </w:r>
      <w:r w:rsidR="002156C8">
        <w:rPr>
          <w:rFonts w:ascii="Times New Roman" w:eastAsia="Calibri" w:hAnsi="Times New Roman" w:cs="Times New Roman"/>
        </w:rPr>
        <w:t xml:space="preserve">Al Ferraro, </w:t>
      </w:r>
      <w:r w:rsidRPr="00272C6E">
        <w:rPr>
          <w:rFonts w:ascii="Times New Roman" w:eastAsia="Calibri" w:hAnsi="Times New Roman" w:cs="Times New Roman"/>
        </w:rPr>
        <w:t>Tommy H</w:t>
      </w:r>
      <w:r w:rsidR="005769A2">
        <w:rPr>
          <w:rFonts w:ascii="Times New Roman" w:eastAsia="Calibri" w:hAnsi="Times New Roman" w:cs="Times New Roman"/>
        </w:rPr>
        <w:t xml:space="preserve">azouri, </w:t>
      </w:r>
      <w:r w:rsidR="00D1475D">
        <w:rPr>
          <w:rFonts w:ascii="Times New Roman" w:eastAsia="Calibri" w:hAnsi="Times New Roman" w:cs="Times New Roman"/>
        </w:rPr>
        <w:t>Joyce Morgan</w:t>
      </w:r>
    </w:p>
    <w:p w:rsidR="00272C6E" w:rsidRPr="00272C6E" w:rsidRDefault="00272C6E" w:rsidP="00272C6E">
      <w:pPr>
        <w:spacing w:after="0" w:line="240" w:lineRule="auto"/>
        <w:rPr>
          <w:rFonts w:ascii="Times New Roman" w:eastAsia="Calibri" w:hAnsi="Times New Roman" w:cs="Times New Roman"/>
        </w:rPr>
      </w:pPr>
    </w:p>
    <w:p w:rsidR="001C338B"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Also</w:t>
      </w:r>
      <w:r w:rsidRPr="00272C6E">
        <w:rPr>
          <w:rFonts w:ascii="Times New Roman" w:eastAsia="Calibri" w:hAnsi="Times New Roman" w:cs="Times New Roman"/>
        </w:rPr>
        <w:t xml:space="preserve">: </w:t>
      </w:r>
      <w:r w:rsidR="00373DB5">
        <w:rPr>
          <w:rFonts w:ascii="Times New Roman" w:eastAsia="Calibri" w:hAnsi="Times New Roman" w:cs="Times New Roman"/>
        </w:rPr>
        <w:t xml:space="preserve">Jason Gabriel, </w:t>
      </w:r>
      <w:r w:rsidR="003307E0">
        <w:rPr>
          <w:rFonts w:ascii="Times New Roman" w:eastAsia="Calibri" w:hAnsi="Times New Roman" w:cs="Times New Roman"/>
        </w:rPr>
        <w:t xml:space="preserve">Peggy Sidman, </w:t>
      </w:r>
      <w:r w:rsidRPr="00272C6E">
        <w:rPr>
          <w:rFonts w:ascii="Times New Roman" w:eastAsia="Calibri" w:hAnsi="Times New Roman" w:cs="Times New Roman"/>
        </w:rPr>
        <w:t>P</w:t>
      </w:r>
      <w:r w:rsidR="00C00EF4">
        <w:rPr>
          <w:rFonts w:ascii="Times New Roman" w:eastAsia="Calibri" w:hAnsi="Times New Roman" w:cs="Times New Roman"/>
        </w:rPr>
        <w:t>aige Johnston</w:t>
      </w:r>
      <w:r w:rsidR="00373DB5">
        <w:rPr>
          <w:rFonts w:ascii="Times New Roman" w:eastAsia="Calibri" w:hAnsi="Times New Roman" w:cs="Times New Roman"/>
        </w:rPr>
        <w:t xml:space="preserve"> </w:t>
      </w:r>
      <w:r w:rsidR="003307E0">
        <w:rPr>
          <w:rFonts w:ascii="Times New Roman" w:eastAsia="Calibri" w:hAnsi="Times New Roman" w:cs="Times New Roman"/>
        </w:rPr>
        <w:t xml:space="preserve"> and </w:t>
      </w:r>
      <w:r w:rsidR="00373DB5">
        <w:rPr>
          <w:rFonts w:ascii="Times New Roman" w:eastAsia="Calibri" w:hAnsi="Times New Roman" w:cs="Times New Roman"/>
        </w:rPr>
        <w:t>Merriane Lahmeur</w:t>
      </w:r>
      <w:r w:rsidR="00927969">
        <w:rPr>
          <w:rFonts w:ascii="Times New Roman" w:eastAsia="Calibri" w:hAnsi="Times New Roman" w:cs="Times New Roman"/>
        </w:rPr>
        <w:t xml:space="preserve"> </w:t>
      </w:r>
      <w:r w:rsidRPr="00272C6E">
        <w:rPr>
          <w:rFonts w:ascii="Times New Roman" w:eastAsia="Calibri" w:hAnsi="Times New Roman" w:cs="Times New Roman"/>
        </w:rPr>
        <w:t>– Office of Ge</w:t>
      </w:r>
      <w:r>
        <w:rPr>
          <w:rFonts w:ascii="Times New Roman" w:eastAsia="Calibri" w:hAnsi="Times New Roman" w:cs="Times New Roman"/>
        </w:rPr>
        <w:t xml:space="preserve">neral Counsel; </w:t>
      </w:r>
      <w:r w:rsidR="008C507C">
        <w:rPr>
          <w:rFonts w:ascii="Times New Roman" w:eastAsia="Calibri" w:hAnsi="Times New Roman" w:cs="Times New Roman"/>
        </w:rPr>
        <w:t>Kirk Sherman</w:t>
      </w:r>
      <w:r w:rsidR="00373DB5">
        <w:rPr>
          <w:rFonts w:ascii="Times New Roman" w:eastAsia="Calibri" w:hAnsi="Times New Roman" w:cs="Times New Roman"/>
        </w:rPr>
        <w:t xml:space="preserve">, </w:t>
      </w:r>
      <w:r w:rsidRPr="00272C6E">
        <w:rPr>
          <w:rFonts w:ascii="Times New Roman" w:eastAsia="Calibri" w:hAnsi="Times New Roman" w:cs="Times New Roman"/>
        </w:rPr>
        <w:t>Kyle Billy</w:t>
      </w:r>
      <w:r w:rsidR="00373DB5">
        <w:rPr>
          <w:rFonts w:ascii="Times New Roman" w:eastAsia="Calibri" w:hAnsi="Times New Roman" w:cs="Times New Roman"/>
        </w:rPr>
        <w:t xml:space="preserve">, Philip Peterson, Kim Taylor and Brian Parks </w:t>
      </w:r>
      <w:r w:rsidRPr="00272C6E">
        <w:rPr>
          <w:rFonts w:ascii="Times New Roman" w:eastAsia="Calibri" w:hAnsi="Times New Roman" w:cs="Times New Roman"/>
        </w:rPr>
        <w:t>– Council Auditor’s Office;</w:t>
      </w:r>
      <w:r w:rsidR="00E0505D">
        <w:rPr>
          <w:rFonts w:ascii="Times New Roman" w:eastAsia="Calibri" w:hAnsi="Times New Roman" w:cs="Times New Roman"/>
        </w:rPr>
        <w:t xml:space="preserve"> </w:t>
      </w:r>
      <w:r w:rsidR="003E2C9B">
        <w:rPr>
          <w:rFonts w:ascii="Times New Roman" w:eastAsia="Calibri" w:hAnsi="Times New Roman" w:cs="Times New Roman"/>
        </w:rPr>
        <w:t xml:space="preserve">Cheryl Brown – Council Director/Secretary; </w:t>
      </w:r>
      <w:r w:rsidR="00BD392E">
        <w:rPr>
          <w:rFonts w:ascii="Times New Roman" w:eastAsia="Calibri" w:hAnsi="Times New Roman" w:cs="Times New Roman"/>
        </w:rPr>
        <w:t>C</w:t>
      </w:r>
      <w:r w:rsidR="008D3D12">
        <w:rPr>
          <w:rFonts w:ascii="Times New Roman" w:eastAsia="Calibri" w:hAnsi="Times New Roman" w:cs="Times New Roman"/>
        </w:rPr>
        <w:t>a</w:t>
      </w:r>
      <w:r w:rsidR="007E29A5">
        <w:rPr>
          <w:rFonts w:ascii="Times New Roman" w:eastAsia="Calibri" w:hAnsi="Times New Roman" w:cs="Times New Roman"/>
        </w:rPr>
        <w:t>rol Owens</w:t>
      </w:r>
      <w:r w:rsidR="003E2C9B">
        <w:rPr>
          <w:rFonts w:ascii="Times New Roman" w:eastAsia="Calibri" w:hAnsi="Times New Roman" w:cs="Times New Roman"/>
        </w:rPr>
        <w:t xml:space="preserve"> and Jessica Matthews </w:t>
      </w:r>
      <w:r w:rsidR="007E29A5">
        <w:rPr>
          <w:rFonts w:ascii="Times New Roman" w:eastAsia="Calibri" w:hAnsi="Times New Roman" w:cs="Times New Roman"/>
        </w:rPr>
        <w:t xml:space="preserve"> </w:t>
      </w:r>
      <w:r w:rsidRPr="00272C6E">
        <w:rPr>
          <w:rFonts w:ascii="Times New Roman" w:eastAsia="Calibri" w:hAnsi="Times New Roman" w:cs="Times New Roman"/>
        </w:rPr>
        <w:t xml:space="preserve">– Legislative Services Division; Steve Cassada </w:t>
      </w:r>
      <w:r w:rsidR="00AC2BA6">
        <w:rPr>
          <w:rFonts w:ascii="Times New Roman" w:eastAsia="Calibri" w:hAnsi="Times New Roman" w:cs="Times New Roman"/>
        </w:rPr>
        <w:t xml:space="preserve">and Louie Marino </w:t>
      </w:r>
      <w:r w:rsidRPr="00272C6E">
        <w:rPr>
          <w:rFonts w:ascii="Times New Roman" w:eastAsia="Calibri" w:hAnsi="Times New Roman" w:cs="Times New Roman"/>
        </w:rPr>
        <w:t>– Council Staff Services; Jeff Clements – Council Res</w:t>
      </w:r>
      <w:r w:rsidR="00AC2BA6">
        <w:rPr>
          <w:rFonts w:ascii="Times New Roman" w:eastAsia="Calibri" w:hAnsi="Times New Roman" w:cs="Times New Roman"/>
        </w:rPr>
        <w:t>earch Division</w:t>
      </w:r>
    </w:p>
    <w:p w:rsidR="002F7D51" w:rsidRPr="00272C6E" w:rsidRDefault="002F7D51" w:rsidP="00272C6E">
      <w:pPr>
        <w:spacing w:after="0" w:line="240" w:lineRule="auto"/>
        <w:rPr>
          <w:rFonts w:ascii="Times New Roman" w:eastAsia="Calibri" w:hAnsi="Times New Roman" w:cs="Times New Roman"/>
        </w:rPr>
      </w:pP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Convened</w:t>
      </w:r>
      <w:r w:rsidR="00FA7D13">
        <w:rPr>
          <w:rFonts w:ascii="Times New Roman" w:eastAsia="Calibri" w:hAnsi="Times New Roman" w:cs="Times New Roman"/>
        </w:rPr>
        <w:t xml:space="preserve">: </w:t>
      </w:r>
      <w:r w:rsidR="003E2C9B">
        <w:rPr>
          <w:rFonts w:ascii="Times New Roman" w:eastAsia="Calibri" w:hAnsi="Times New Roman" w:cs="Times New Roman"/>
        </w:rPr>
        <w:t>11</w:t>
      </w:r>
      <w:r w:rsidR="00FA7D13">
        <w:rPr>
          <w:rFonts w:ascii="Times New Roman" w:eastAsia="Calibri" w:hAnsi="Times New Roman" w:cs="Times New Roman"/>
        </w:rPr>
        <w:t>:</w:t>
      </w:r>
      <w:r w:rsidR="003E2C9B">
        <w:rPr>
          <w:rFonts w:ascii="Times New Roman" w:eastAsia="Calibri" w:hAnsi="Times New Roman" w:cs="Times New Roman"/>
        </w:rPr>
        <w:t>39</w:t>
      </w:r>
      <w:r w:rsidRPr="00272C6E">
        <w:rPr>
          <w:rFonts w:ascii="Times New Roman" w:eastAsia="Calibri" w:hAnsi="Times New Roman" w:cs="Times New Roman"/>
        </w:rPr>
        <w:t xml:space="preserve"> </w:t>
      </w:r>
      <w:r w:rsidR="003E2C9B">
        <w:rPr>
          <w:rFonts w:ascii="Times New Roman" w:eastAsia="Calibri" w:hAnsi="Times New Roman" w:cs="Times New Roman"/>
        </w:rPr>
        <w:t>a</w:t>
      </w:r>
      <w:r w:rsidRPr="00272C6E">
        <w:rPr>
          <w:rFonts w:ascii="Times New Roman" w:eastAsia="Calibri" w:hAnsi="Times New Roman" w:cs="Times New Roman"/>
        </w:rPr>
        <w:t>.m.</w:t>
      </w:r>
    </w:p>
    <w:p w:rsidR="003307E0" w:rsidRDefault="003307E0" w:rsidP="00272C6E">
      <w:pPr>
        <w:spacing w:after="0" w:line="240" w:lineRule="auto"/>
        <w:rPr>
          <w:rFonts w:ascii="Times New Roman" w:eastAsia="Calibri" w:hAnsi="Times New Roman" w:cs="Times New Roman"/>
        </w:rPr>
      </w:pPr>
    </w:p>
    <w:p w:rsidR="00872E48" w:rsidRDefault="003E2C9B" w:rsidP="00272C6E">
      <w:pPr>
        <w:spacing w:after="0" w:line="240" w:lineRule="auto"/>
        <w:rPr>
          <w:rFonts w:ascii="Times New Roman" w:eastAsia="Calibri" w:hAnsi="Times New Roman" w:cs="Times New Roman"/>
        </w:rPr>
      </w:pPr>
      <w:r>
        <w:rPr>
          <w:rFonts w:ascii="Times New Roman" w:eastAsia="Calibri" w:hAnsi="Times New Roman" w:cs="Times New Roman"/>
        </w:rPr>
        <w:t>General Counsel Jason Gabriel introduced the topic of collective bargaining and pension benefits in Jacksonville, beginning with some historical perspective on how the City has come to be in its current state. Pensions</w:t>
      </w:r>
      <w:r w:rsidR="00AC2BA6">
        <w:rPr>
          <w:rFonts w:ascii="Times New Roman" w:eastAsia="Calibri" w:hAnsi="Times New Roman" w:cs="Times New Roman"/>
        </w:rPr>
        <w:t xml:space="preserve"> and collective bargaining</w:t>
      </w:r>
      <w:r>
        <w:rPr>
          <w:rFonts w:ascii="Times New Roman" w:eastAsia="Calibri" w:hAnsi="Times New Roman" w:cs="Times New Roman"/>
        </w:rPr>
        <w:t xml:space="preserve"> are governed by the Florida Constitution, state law, City ordinance and City Council Rules.</w:t>
      </w:r>
      <w:r w:rsidR="00D1475D">
        <w:rPr>
          <w:rFonts w:ascii="Times New Roman" w:eastAsia="Calibri" w:hAnsi="Times New Roman" w:cs="Times New Roman"/>
        </w:rPr>
        <w:t xml:space="preserve"> City Council can play several different roles in the collective bargaining process depending on the stage of the process and the actions of other parties.</w:t>
      </w:r>
      <w:r w:rsidR="00854965">
        <w:rPr>
          <w:rFonts w:ascii="Times New Roman" w:eastAsia="Calibri" w:hAnsi="Times New Roman" w:cs="Times New Roman"/>
        </w:rPr>
        <w:t xml:space="preserve"> The City has 3 pension plans – the General Employees Pension Fund (1937), the Correction Officer Pension Fund (created within the GEPP and administered by the City) and the Police and Fire Pension Fund (1937). The JEA employees are part of the GEPP.</w:t>
      </w:r>
      <w:r w:rsidR="000624BE">
        <w:rPr>
          <w:rFonts w:ascii="Times New Roman" w:eastAsia="Calibri" w:hAnsi="Times New Roman" w:cs="Times New Roman"/>
        </w:rPr>
        <w:t xml:space="preserve"> During the collective bargaining process the City Council acts as a legislative body consulting with the executive branch and approving or rejecting (but not modifying) agreements bargained between the executive and the unions. During an impasse process the Council becomes a quasi-judicial body resolving disputes between the executive branch and the unions.</w:t>
      </w:r>
      <w:r w:rsidR="008174B9">
        <w:rPr>
          <w:rFonts w:ascii="Times New Roman" w:eastAsia="Calibri" w:hAnsi="Times New Roman" w:cs="Times New Roman"/>
        </w:rPr>
        <w:t xml:space="preserve">  In response to a question from Council President Boyer, Mr. Gabriel said that statements made by council members </w:t>
      </w:r>
      <w:r w:rsidR="00C44D9D">
        <w:rPr>
          <w:rFonts w:ascii="Times New Roman" w:eastAsia="Calibri" w:hAnsi="Times New Roman" w:cs="Times New Roman"/>
        </w:rPr>
        <w:t xml:space="preserve">in the first part of the process could potentially be used as evidence to disqualify a council member from the quasi-judicial process during impasse, so council members should be very careful about taking positions on issues being negotiated during the negotiating process. </w:t>
      </w:r>
    </w:p>
    <w:p w:rsidR="00C44D9D" w:rsidRDefault="00C44D9D" w:rsidP="00272C6E">
      <w:pPr>
        <w:spacing w:after="0" w:line="240" w:lineRule="auto"/>
        <w:rPr>
          <w:rFonts w:ascii="Times New Roman" w:eastAsia="Calibri" w:hAnsi="Times New Roman" w:cs="Times New Roman"/>
        </w:rPr>
      </w:pPr>
    </w:p>
    <w:p w:rsidR="00C44D9D" w:rsidRDefault="00486FEF"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Gabriel reviewed the long and complex history of collective bargaining and pensions since 1990 when the Police and Fire Pension Fund Board was made an independent agency of the City (rather than a City board) by action of the Florida Legislature.  One of the new board’s first actions was to file a lawsuit </w:t>
      </w:r>
      <w:r>
        <w:rPr>
          <w:rFonts w:ascii="Times New Roman" w:eastAsia="Calibri" w:hAnsi="Times New Roman" w:cs="Times New Roman"/>
        </w:rPr>
        <w:lastRenderedPageBreak/>
        <w:t>against the City regarding prior management of the plan which led to a settlement agreement (1992) that made the PFPF board the de facto negotiator on behalf of the police and firefighter unions regarding pension issues. In 2001 the so-called “30-year agreement” was adopted and subsequently amended several times. That amendment restated and amended the 1992 settlement agreement as previously amended. Several lawsu</w:t>
      </w:r>
      <w:r w:rsidR="00A208C1">
        <w:rPr>
          <w:rFonts w:ascii="Times New Roman" w:eastAsia="Calibri" w:hAnsi="Times New Roman" w:cs="Times New Roman"/>
        </w:rPr>
        <w:t xml:space="preserve">its were filed at various times over various issues: </w:t>
      </w:r>
      <w:r w:rsidR="00A208C1" w:rsidRPr="00330A00">
        <w:rPr>
          <w:rFonts w:ascii="Times New Roman" w:eastAsia="Calibri" w:hAnsi="Times New Roman" w:cs="Times New Roman"/>
          <w:i/>
        </w:rPr>
        <w:t>Curtis Lee v. City of Jacksonville</w:t>
      </w:r>
      <w:r w:rsidR="00A208C1">
        <w:rPr>
          <w:rFonts w:ascii="Times New Roman" w:eastAsia="Calibri" w:hAnsi="Times New Roman" w:cs="Times New Roman"/>
        </w:rPr>
        <w:t xml:space="preserve"> (2011, alleging Sunshine Law violations invalidating the settlement agreement); </w:t>
      </w:r>
      <w:r w:rsidR="00A208C1" w:rsidRPr="00330A00">
        <w:rPr>
          <w:rFonts w:ascii="Times New Roman" w:eastAsia="Calibri" w:hAnsi="Times New Roman" w:cs="Times New Roman"/>
          <w:i/>
        </w:rPr>
        <w:t>Randall Wyse et. al. v. City of Jacksonville</w:t>
      </w:r>
      <w:r w:rsidR="00A208C1">
        <w:rPr>
          <w:rFonts w:ascii="Times New Roman" w:eastAsia="Calibri" w:hAnsi="Times New Roman" w:cs="Times New Roman"/>
        </w:rPr>
        <w:t xml:space="preserve"> (2013, alleging violation of terms of the Restated Agreement when attempts were made to negotiate pension benefits); and </w:t>
      </w:r>
      <w:r w:rsidR="00A208C1" w:rsidRPr="00330A00">
        <w:rPr>
          <w:rFonts w:ascii="Times New Roman" w:eastAsia="Calibri" w:hAnsi="Times New Roman" w:cs="Times New Roman"/>
          <w:i/>
        </w:rPr>
        <w:t>Frank Denton v. Mayor Alvin Brown et. al.</w:t>
      </w:r>
      <w:r w:rsidR="00AC2BA6">
        <w:rPr>
          <w:rFonts w:ascii="Times New Roman" w:eastAsia="Calibri" w:hAnsi="Times New Roman" w:cs="Times New Roman"/>
        </w:rPr>
        <w:t xml:space="preserve"> (2013, alleging</w:t>
      </w:r>
      <w:r w:rsidR="00A208C1">
        <w:rPr>
          <w:rFonts w:ascii="Times New Roman" w:eastAsia="Calibri" w:hAnsi="Times New Roman" w:cs="Times New Roman"/>
        </w:rPr>
        <w:t xml:space="preserve"> that the mediation process in the Wyse case violated the Sunshine Law and resulted in a finding by the appellate court that the PFPF Board was collectively bargaining for the unions and the original settlement in the Wyse case was void from the outset).</w:t>
      </w:r>
      <w:r w:rsidR="00330A00">
        <w:rPr>
          <w:rFonts w:ascii="Times New Roman" w:eastAsia="Calibri" w:hAnsi="Times New Roman" w:cs="Times New Roman"/>
        </w:rPr>
        <w:t xml:space="preserve"> Mr. Gabriel agreed with President Boyer’s assessment that the court rulings that dealt with Sunshine Law issues also contained considerable language regarding the requirements for pensions to be collectively bargained by the City and the unions and to meet all of the state law requirements for collective bargaining</w:t>
      </w:r>
      <w:r w:rsidR="004F1C81">
        <w:rPr>
          <w:rFonts w:ascii="Times New Roman" w:eastAsia="Calibri" w:hAnsi="Times New Roman" w:cs="Times New Roman"/>
        </w:rPr>
        <w:t xml:space="preserve"> which could not be accomplished in the form of mediated settlements of lawsuits.</w:t>
      </w:r>
    </w:p>
    <w:p w:rsidR="009F5846" w:rsidRDefault="009F5846" w:rsidP="00272C6E">
      <w:pPr>
        <w:spacing w:after="0" w:line="240" w:lineRule="auto"/>
        <w:rPr>
          <w:rFonts w:ascii="Times New Roman" w:eastAsia="Calibri" w:hAnsi="Times New Roman" w:cs="Times New Roman"/>
        </w:rPr>
      </w:pPr>
    </w:p>
    <w:p w:rsidR="009F5846" w:rsidRDefault="009F5846"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Shortly after his election Mayor Alvin Brown appointed a Pension Reform Task Force to study and provide a comprehensive report on pensions, </w:t>
      </w:r>
      <w:r w:rsidR="00AC2BA6">
        <w:rPr>
          <w:rFonts w:ascii="Times New Roman" w:eastAsia="Calibri" w:hAnsi="Times New Roman" w:cs="Times New Roman"/>
        </w:rPr>
        <w:t>much</w:t>
      </w:r>
      <w:r>
        <w:rPr>
          <w:rFonts w:ascii="Times New Roman" w:eastAsia="Calibri" w:hAnsi="Times New Roman" w:cs="Times New Roman"/>
        </w:rPr>
        <w:t xml:space="preserve"> of which the mayor then incorporated into legislation (</w:t>
      </w:r>
      <w:r w:rsidR="00202835">
        <w:rPr>
          <w:rFonts w:ascii="Times New Roman" w:eastAsia="Calibri" w:hAnsi="Times New Roman" w:cs="Times New Roman"/>
        </w:rPr>
        <w:t xml:space="preserve">Ordinance </w:t>
      </w:r>
      <w:r>
        <w:rPr>
          <w:rFonts w:ascii="Times New Roman" w:eastAsia="Calibri" w:hAnsi="Times New Roman" w:cs="Times New Roman"/>
        </w:rPr>
        <w:t xml:space="preserve">2013-366, denied by Council). Ordinance 2014-386 </w:t>
      </w:r>
      <w:r w:rsidR="00202835">
        <w:rPr>
          <w:rFonts w:ascii="Times New Roman" w:eastAsia="Calibri" w:hAnsi="Times New Roman" w:cs="Times New Roman"/>
        </w:rPr>
        <w:t>incorporating</w:t>
      </w:r>
      <w:r>
        <w:rPr>
          <w:rFonts w:ascii="Times New Roman" w:eastAsia="Calibri" w:hAnsi="Times New Roman" w:cs="Times New Roman"/>
        </w:rPr>
        <w:t xml:space="preserve"> re</w:t>
      </w:r>
      <w:r w:rsidR="00AC2BA6">
        <w:rPr>
          <w:rFonts w:ascii="Times New Roman" w:eastAsia="Calibri" w:hAnsi="Times New Roman" w:cs="Times New Roman"/>
        </w:rPr>
        <w:t>commendations of the Task Force and agreements</w:t>
      </w:r>
      <w:r>
        <w:rPr>
          <w:rFonts w:ascii="Times New Roman" w:eastAsia="Calibri" w:hAnsi="Times New Roman" w:cs="Times New Roman"/>
        </w:rPr>
        <w:t xml:space="preserve"> negotiated in the sunshine with the PFPF Board, was approved by Council </w:t>
      </w:r>
      <w:r w:rsidRPr="009F5846">
        <w:rPr>
          <w:rFonts w:ascii="Times New Roman" w:eastAsia="Calibri" w:hAnsi="Times New Roman" w:cs="Times New Roman"/>
        </w:rPr>
        <w:t xml:space="preserve">with amendments </w:t>
      </w:r>
      <w:r>
        <w:rPr>
          <w:rFonts w:ascii="Times New Roman" w:eastAsia="Calibri" w:hAnsi="Times New Roman" w:cs="Times New Roman"/>
        </w:rPr>
        <w:t>but not approved by the PFPF Board</w:t>
      </w:r>
      <w:r w:rsidR="00441158">
        <w:rPr>
          <w:rFonts w:ascii="Times New Roman" w:eastAsia="Calibri" w:hAnsi="Times New Roman" w:cs="Times New Roman"/>
        </w:rPr>
        <w:t xml:space="preserve">, which made a counter-offer. That counter-offer was introduced as Ordinance 2015-54 </w:t>
      </w:r>
      <w:r w:rsidR="003F27E4">
        <w:rPr>
          <w:rFonts w:ascii="Times New Roman" w:eastAsia="Calibri" w:hAnsi="Times New Roman" w:cs="Times New Roman"/>
        </w:rPr>
        <w:t>and</w:t>
      </w:r>
      <w:r w:rsidR="00441158">
        <w:rPr>
          <w:rFonts w:ascii="Times New Roman" w:eastAsia="Calibri" w:hAnsi="Times New Roman" w:cs="Times New Roman"/>
        </w:rPr>
        <w:t xml:space="preserve"> was denied by Council.</w:t>
      </w:r>
      <w:r w:rsidR="003F27E4">
        <w:rPr>
          <w:rFonts w:ascii="Times New Roman" w:eastAsia="Calibri" w:hAnsi="Times New Roman" w:cs="Times New Roman"/>
        </w:rPr>
        <w:t xml:space="preserve"> Council Member Gulliford then introduced Ordinance 2015-304 as a counter-proposal back to the PFPF which was approved by both City Council and the PFPF Board. That bill incorporated numerous provisions regarding pension fund governance, pension benefits design, and funding issues.</w:t>
      </w:r>
      <w:r w:rsidR="00760583">
        <w:rPr>
          <w:rFonts w:ascii="Times New Roman" w:eastAsia="Calibri" w:hAnsi="Times New Roman" w:cs="Times New Roman"/>
        </w:rPr>
        <w:t xml:space="preserve"> Mayor Brown had proposed funding </w:t>
      </w:r>
      <w:r w:rsidR="002708FC">
        <w:rPr>
          <w:rFonts w:ascii="Times New Roman" w:eastAsia="Calibri" w:hAnsi="Times New Roman" w:cs="Times New Roman"/>
        </w:rPr>
        <w:t xml:space="preserve">the </w:t>
      </w:r>
      <w:r w:rsidR="00AC2BA6">
        <w:rPr>
          <w:rFonts w:ascii="Times New Roman" w:eastAsia="Calibri" w:hAnsi="Times New Roman" w:cs="Times New Roman"/>
        </w:rPr>
        <w:t xml:space="preserve">unfunded liability </w:t>
      </w:r>
      <w:r w:rsidR="002708FC">
        <w:rPr>
          <w:rFonts w:ascii="Times New Roman" w:eastAsia="Calibri" w:hAnsi="Times New Roman" w:cs="Times New Roman"/>
        </w:rPr>
        <w:t xml:space="preserve">of </w:t>
      </w:r>
      <w:r w:rsidR="00AC2BA6">
        <w:rPr>
          <w:rFonts w:ascii="Times New Roman" w:eastAsia="Calibri" w:hAnsi="Times New Roman" w:cs="Times New Roman"/>
        </w:rPr>
        <w:t xml:space="preserve"> the PFPF </w:t>
      </w:r>
      <w:r w:rsidR="002708FC">
        <w:rPr>
          <w:rFonts w:ascii="Times New Roman" w:eastAsia="Calibri" w:hAnsi="Times New Roman" w:cs="Times New Roman"/>
        </w:rPr>
        <w:t>plan</w:t>
      </w:r>
      <w:r w:rsidR="00760583">
        <w:rPr>
          <w:rFonts w:ascii="Times New Roman" w:eastAsia="Calibri" w:hAnsi="Times New Roman" w:cs="Times New Roman"/>
        </w:rPr>
        <w:t xml:space="preserve"> via an interlocal agreement with the JEA for a $120,000,000 contribution in exchange for several modifications to JEA’s charter </w:t>
      </w:r>
      <w:r w:rsidR="0086777B">
        <w:rPr>
          <w:rFonts w:ascii="Times New Roman" w:eastAsia="Calibri" w:hAnsi="Times New Roman" w:cs="Times New Roman"/>
        </w:rPr>
        <w:t xml:space="preserve">and other desired changes </w:t>
      </w:r>
      <w:r w:rsidR="00760583">
        <w:rPr>
          <w:rFonts w:ascii="Times New Roman" w:eastAsia="Calibri" w:hAnsi="Times New Roman" w:cs="Times New Roman"/>
        </w:rPr>
        <w:t>(Ordinance</w:t>
      </w:r>
      <w:r w:rsidR="002708FC">
        <w:rPr>
          <w:rFonts w:ascii="Times New Roman" w:eastAsia="Calibri" w:hAnsi="Times New Roman" w:cs="Times New Roman"/>
        </w:rPr>
        <w:t>s</w:t>
      </w:r>
      <w:r w:rsidR="00760583">
        <w:rPr>
          <w:rFonts w:ascii="Times New Roman" w:eastAsia="Calibri" w:hAnsi="Times New Roman" w:cs="Times New Roman"/>
        </w:rPr>
        <w:t xml:space="preserve"> 2015-150</w:t>
      </w:r>
      <w:r w:rsidR="002708FC">
        <w:rPr>
          <w:rFonts w:ascii="Times New Roman" w:eastAsia="Calibri" w:hAnsi="Times New Roman" w:cs="Times New Roman"/>
        </w:rPr>
        <w:t xml:space="preserve"> and -151</w:t>
      </w:r>
      <w:r w:rsidR="00760583">
        <w:rPr>
          <w:rFonts w:ascii="Times New Roman" w:eastAsia="Calibri" w:hAnsi="Times New Roman" w:cs="Times New Roman"/>
        </w:rPr>
        <w:t xml:space="preserve">, </w:t>
      </w:r>
      <w:r w:rsidR="002708FC">
        <w:rPr>
          <w:rFonts w:ascii="Times New Roman" w:eastAsia="Calibri" w:hAnsi="Times New Roman" w:cs="Times New Roman"/>
        </w:rPr>
        <w:t xml:space="preserve">both </w:t>
      </w:r>
      <w:r w:rsidR="00760583">
        <w:rPr>
          <w:rFonts w:ascii="Times New Roman" w:eastAsia="Calibri" w:hAnsi="Times New Roman" w:cs="Times New Roman"/>
        </w:rPr>
        <w:t>withdrawn)</w:t>
      </w:r>
      <w:r w:rsidR="002708FC">
        <w:rPr>
          <w:rFonts w:ascii="Times New Roman" w:eastAsia="Calibri" w:hAnsi="Times New Roman" w:cs="Times New Roman"/>
        </w:rPr>
        <w:t xml:space="preserve">. </w:t>
      </w:r>
    </w:p>
    <w:p w:rsidR="0086777B" w:rsidRDefault="0086777B" w:rsidP="00272C6E">
      <w:pPr>
        <w:spacing w:after="0" w:line="240" w:lineRule="auto"/>
        <w:rPr>
          <w:rFonts w:ascii="Times New Roman" w:eastAsia="Calibri" w:hAnsi="Times New Roman" w:cs="Times New Roman"/>
        </w:rPr>
      </w:pPr>
    </w:p>
    <w:p w:rsidR="0086777B" w:rsidRDefault="0086777B" w:rsidP="00272C6E">
      <w:pPr>
        <w:spacing w:after="0" w:line="240" w:lineRule="auto"/>
        <w:rPr>
          <w:rFonts w:ascii="Times New Roman" w:eastAsia="Calibri" w:hAnsi="Times New Roman" w:cs="Times New Roman"/>
        </w:rPr>
      </w:pPr>
      <w:r>
        <w:rPr>
          <w:rFonts w:ascii="Times New Roman" w:eastAsia="Calibri" w:hAnsi="Times New Roman" w:cs="Times New Roman"/>
        </w:rPr>
        <w:t>When Mayor Curry took office he proposed a new solution to the pension dilemma by means of a state law (Chapter</w:t>
      </w:r>
      <w:r w:rsidR="004A6404">
        <w:rPr>
          <w:rFonts w:ascii="Times New Roman" w:eastAsia="Calibri" w:hAnsi="Times New Roman" w:cs="Times New Roman"/>
        </w:rPr>
        <w:t xml:space="preserve"> 2016-</w:t>
      </w:r>
      <w:r>
        <w:rPr>
          <w:rFonts w:ascii="Times New Roman" w:eastAsia="Calibri" w:hAnsi="Times New Roman" w:cs="Times New Roman"/>
        </w:rPr>
        <w:t>1</w:t>
      </w:r>
      <w:r w:rsidR="004A6404">
        <w:rPr>
          <w:rFonts w:ascii="Times New Roman" w:eastAsia="Calibri" w:hAnsi="Times New Roman" w:cs="Times New Roman"/>
        </w:rPr>
        <w:t>4</w:t>
      </w:r>
      <w:r>
        <w:rPr>
          <w:rFonts w:ascii="Times New Roman" w:eastAsia="Calibri" w:hAnsi="Times New Roman" w:cs="Times New Roman"/>
        </w:rPr>
        <w:t xml:space="preserve">6, Laws of Florida) that authorized a voter referendum (authorized by Ordinance 2016-300-E) to approve a </w:t>
      </w:r>
      <w:r w:rsidR="004A6404">
        <w:rPr>
          <w:rFonts w:ascii="Times New Roman" w:eastAsia="Calibri" w:hAnsi="Times New Roman" w:cs="Times New Roman"/>
        </w:rPr>
        <w:t xml:space="preserve">pension </w:t>
      </w:r>
      <w:r>
        <w:rPr>
          <w:rFonts w:ascii="Times New Roman" w:eastAsia="Calibri" w:hAnsi="Times New Roman" w:cs="Times New Roman"/>
        </w:rPr>
        <w:t xml:space="preserve">sales surtax to fund pension </w:t>
      </w:r>
      <w:r w:rsidR="00972075">
        <w:rPr>
          <w:rFonts w:ascii="Times New Roman" w:eastAsia="Calibri" w:hAnsi="Times New Roman" w:cs="Times New Roman"/>
        </w:rPr>
        <w:t>liability amortization</w:t>
      </w:r>
      <w:r>
        <w:rPr>
          <w:rFonts w:ascii="Times New Roman" w:eastAsia="Calibri" w:hAnsi="Times New Roman" w:cs="Times New Roman"/>
        </w:rPr>
        <w:t xml:space="preserve">. </w:t>
      </w:r>
      <w:r w:rsidR="004A6404">
        <w:rPr>
          <w:rFonts w:ascii="Times New Roman" w:eastAsia="Calibri" w:hAnsi="Times New Roman" w:cs="Times New Roman"/>
        </w:rPr>
        <w:t xml:space="preserve">The law imposed numerous conditions on </w:t>
      </w:r>
      <w:r w:rsidR="00972075">
        <w:rPr>
          <w:rFonts w:ascii="Times New Roman" w:eastAsia="Calibri" w:hAnsi="Times New Roman" w:cs="Times New Roman"/>
        </w:rPr>
        <w:t>the use of the sales tax proceeds should the referendum be approved, including closure of at least one of the City’s pension plans which must be less than 80% funded.</w:t>
      </w:r>
      <w:r w:rsidR="008962FF">
        <w:rPr>
          <w:rFonts w:ascii="Times New Roman" w:eastAsia="Calibri" w:hAnsi="Times New Roman" w:cs="Times New Roman"/>
        </w:rPr>
        <w:t xml:space="preserve"> In response to a question by Council Member Hazouri, Mr. Gabriel said that the decision on the use of “chapter dollars” (</w:t>
      </w:r>
      <w:r w:rsidR="00E20198">
        <w:rPr>
          <w:rFonts w:ascii="Times New Roman" w:eastAsia="Calibri" w:hAnsi="Times New Roman" w:cs="Times New Roman"/>
        </w:rPr>
        <w:t xml:space="preserve">insurance premium rebates </w:t>
      </w:r>
      <w:r w:rsidR="00AC2BA6">
        <w:rPr>
          <w:rFonts w:ascii="Times New Roman" w:eastAsia="Calibri" w:hAnsi="Times New Roman" w:cs="Times New Roman"/>
        </w:rPr>
        <w:t>to the City for the benefit of police and fire pensions pursuant to</w:t>
      </w:r>
      <w:r w:rsidR="00E20198">
        <w:rPr>
          <w:rFonts w:ascii="Times New Roman" w:eastAsia="Calibri" w:hAnsi="Times New Roman" w:cs="Times New Roman"/>
        </w:rPr>
        <w:t xml:space="preserve"> </w:t>
      </w:r>
      <w:r w:rsidR="008962FF">
        <w:rPr>
          <w:rFonts w:ascii="Times New Roman" w:eastAsia="Calibri" w:hAnsi="Times New Roman" w:cs="Times New Roman"/>
        </w:rPr>
        <w:t>Chapters 170 and 171, Florida Statutes) is solely the province of the City and the unions via collective bargaining. The PFPF Board now has no role to play in determining the use of those funds, it merely administers the decisions made pursuant to the collective bargaining process.</w:t>
      </w:r>
      <w:r w:rsidR="00E20198">
        <w:rPr>
          <w:rFonts w:ascii="Times New Roman" w:eastAsia="Calibri" w:hAnsi="Times New Roman" w:cs="Times New Roman"/>
        </w:rPr>
        <w:t xml:space="preserve"> </w:t>
      </w:r>
    </w:p>
    <w:p w:rsidR="00AD43D5" w:rsidRDefault="00AD43D5" w:rsidP="00272C6E">
      <w:pPr>
        <w:spacing w:after="0" w:line="240" w:lineRule="auto"/>
        <w:rPr>
          <w:rFonts w:ascii="Times New Roman" w:eastAsia="Calibri" w:hAnsi="Times New Roman" w:cs="Times New Roman"/>
        </w:rPr>
      </w:pPr>
    </w:p>
    <w:p w:rsidR="00AD43D5" w:rsidRDefault="00AD43D5"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Gabriel reported that the administration plans to submit a package of collective bargaining agreement ratifications and </w:t>
      </w:r>
      <w:r w:rsidR="00753402">
        <w:rPr>
          <w:rFonts w:ascii="Times New Roman" w:eastAsia="Calibri" w:hAnsi="Times New Roman" w:cs="Times New Roman"/>
        </w:rPr>
        <w:t>pens</w:t>
      </w:r>
      <w:r>
        <w:rPr>
          <w:rFonts w:ascii="Times New Roman" w:eastAsia="Calibri" w:hAnsi="Times New Roman" w:cs="Times New Roman"/>
        </w:rPr>
        <w:t>ion plan ordinances for introduction at tomorrow night’s council meeting to be added to the addendum to the agenda. Ms. Boyer said that a timeline and process for a final decision will be discussed at tomorrow’s Council agenda meeting, if all the bills are ready for introduction.</w:t>
      </w:r>
      <w:r w:rsidR="00753402">
        <w:rPr>
          <w:rFonts w:ascii="Times New Roman" w:eastAsia="Calibri" w:hAnsi="Times New Roman" w:cs="Times New Roman"/>
        </w:rPr>
        <w:t xml:space="preserve">  A stand-alone workshop and/or Committee of the Whole will be </w:t>
      </w:r>
      <w:r w:rsidR="00AC2BA6">
        <w:rPr>
          <w:rFonts w:ascii="Times New Roman" w:eastAsia="Calibri" w:hAnsi="Times New Roman" w:cs="Times New Roman"/>
        </w:rPr>
        <w:t xml:space="preserve">scheduled for </w:t>
      </w:r>
      <w:r w:rsidR="00753402">
        <w:rPr>
          <w:rFonts w:ascii="Times New Roman" w:eastAsia="Calibri" w:hAnsi="Times New Roman" w:cs="Times New Roman"/>
        </w:rPr>
        <w:t>April</w:t>
      </w:r>
      <w:r w:rsidR="00AC2BA6">
        <w:rPr>
          <w:rFonts w:ascii="Times New Roman" w:eastAsia="Calibri" w:hAnsi="Times New Roman" w:cs="Times New Roman"/>
        </w:rPr>
        <w:t xml:space="preserve"> 6th</w:t>
      </w:r>
      <w:r w:rsidR="00753402">
        <w:rPr>
          <w:rFonts w:ascii="Times New Roman" w:eastAsia="Calibri" w:hAnsi="Times New Roman" w:cs="Times New Roman"/>
        </w:rPr>
        <w:t>.</w:t>
      </w:r>
      <w:r w:rsidR="006F6185">
        <w:rPr>
          <w:rFonts w:ascii="Times New Roman" w:eastAsia="Calibri" w:hAnsi="Times New Roman" w:cs="Times New Roman"/>
        </w:rPr>
        <w:t xml:space="preserve"> In response to a question from Council Member Anderson about the potential for hearing from expert witnesses, Ms. Boyer said that it may be appropriate at the April 6</w:t>
      </w:r>
      <w:r w:rsidR="006F6185" w:rsidRPr="006F6185">
        <w:rPr>
          <w:rFonts w:ascii="Times New Roman" w:eastAsia="Calibri" w:hAnsi="Times New Roman" w:cs="Times New Roman"/>
          <w:vertAlign w:val="superscript"/>
        </w:rPr>
        <w:t>th</w:t>
      </w:r>
      <w:r w:rsidR="006F6185">
        <w:rPr>
          <w:rFonts w:ascii="Times New Roman" w:eastAsia="Calibri" w:hAnsi="Times New Roman" w:cs="Times New Roman"/>
        </w:rPr>
        <w:t xml:space="preserve"> meeting which will concentrate on the financial aspects of the proposals if that is the expert’s area of expertise. She is open to scheduling another meeting if the Council wants to hear more about the legal framework or has other questions needing attention.</w:t>
      </w:r>
      <w:r w:rsidR="002156C8">
        <w:rPr>
          <w:rFonts w:ascii="Times New Roman" w:eastAsia="Calibri" w:hAnsi="Times New Roman" w:cs="Times New Roman"/>
        </w:rPr>
        <w:t xml:space="preserve"> Mr. Gabriel anticipates introduction of 11 collective bargaining approval ordinances, 3 pension code amendments and the ordinance instituting the pension sales surtax.</w:t>
      </w:r>
    </w:p>
    <w:p w:rsidR="00E126A0" w:rsidRDefault="00E126A0" w:rsidP="00272C6E">
      <w:pPr>
        <w:spacing w:after="0" w:line="240" w:lineRule="auto"/>
        <w:rPr>
          <w:rFonts w:ascii="Times New Roman" w:eastAsia="Calibri" w:hAnsi="Times New Roman" w:cs="Times New Roman"/>
        </w:rPr>
      </w:pPr>
    </w:p>
    <w:p w:rsidR="009976F3" w:rsidRDefault="009976F3" w:rsidP="002F7D51">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adjourned:</w:t>
      </w:r>
      <w:r w:rsidR="003E2C9B">
        <w:rPr>
          <w:rFonts w:ascii="Times New Roman" w:eastAsia="Calibri" w:hAnsi="Times New Roman" w:cs="Times New Roman"/>
        </w:rPr>
        <w:t xml:space="preserve"> 1</w:t>
      </w:r>
      <w:r w:rsidR="00AA62C2">
        <w:rPr>
          <w:rFonts w:ascii="Times New Roman" w:eastAsia="Calibri" w:hAnsi="Times New Roman" w:cs="Times New Roman"/>
        </w:rPr>
        <w:t>:</w:t>
      </w:r>
      <w:r w:rsidR="002156C8">
        <w:rPr>
          <w:rFonts w:ascii="Times New Roman" w:eastAsia="Calibri" w:hAnsi="Times New Roman" w:cs="Times New Roman"/>
        </w:rPr>
        <w:t>00</w:t>
      </w:r>
      <w:r w:rsidRPr="00272C6E">
        <w:rPr>
          <w:rFonts w:ascii="Times New Roman" w:eastAsia="Calibri" w:hAnsi="Times New Roman" w:cs="Times New Roman"/>
        </w:rPr>
        <w:t xml:space="preserve"> p.m.</w:t>
      </w:r>
    </w:p>
    <w:p w:rsidR="00272C6E" w:rsidRPr="00272C6E" w:rsidRDefault="00272C6E" w:rsidP="00272C6E">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t xml:space="preserve">Minutes: Jeff Clements, Council Research </w:t>
      </w:r>
    </w:p>
    <w:p w:rsidR="00272C6E" w:rsidRPr="00272C6E" w:rsidRDefault="00A9730C" w:rsidP="00272C6E">
      <w:pPr>
        <w:spacing w:after="0" w:line="240" w:lineRule="auto"/>
        <w:ind w:firstLine="720"/>
        <w:rPr>
          <w:rFonts w:ascii="Times New Roman" w:eastAsia="Calibri" w:hAnsi="Times New Roman" w:cs="Times New Roman"/>
        </w:rPr>
      </w:pPr>
      <w:r>
        <w:rPr>
          <w:rFonts w:ascii="Times New Roman" w:eastAsia="Calibri" w:hAnsi="Times New Roman" w:cs="Times New Roman"/>
        </w:rPr>
        <w:t>3</w:t>
      </w:r>
      <w:r w:rsidR="00A80C1F">
        <w:rPr>
          <w:rFonts w:ascii="Times New Roman" w:eastAsia="Calibri" w:hAnsi="Times New Roman" w:cs="Times New Roman"/>
        </w:rPr>
        <w:t>.</w:t>
      </w:r>
      <w:r w:rsidR="003E2C9B">
        <w:rPr>
          <w:rFonts w:ascii="Times New Roman" w:eastAsia="Calibri" w:hAnsi="Times New Roman" w:cs="Times New Roman"/>
        </w:rPr>
        <w:t>27</w:t>
      </w:r>
      <w:r w:rsidR="00272C6E" w:rsidRPr="00272C6E">
        <w:rPr>
          <w:rFonts w:ascii="Times New Roman" w:eastAsia="Calibri" w:hAnsi="Times New Roman" w:cs="Times New Roman"/>
        </w:rPr>
        <w:t>.1</w:t>
      </w:r>
      <w:r w:rsidR="00FA7D13">
        <w:rPr>
          <w:rFonts w:ascii="Times New Roman" w:eastAsia="Calibri" w:hAnsi="Times New Roman" w:cs="Times New Roman"/>
        </w:rPr>
        <w:t>7</w:t>
      </w:r>
      <w:r w:rsidR="00272C6E" w:rsidRPr="00272C6E">
        <w:rPr>
          <w:rFonts w:ascii="Times New Roman" w:eastAsia="Calibri" w:hAnsi="Times New Roman" w:cs="Times New Roman"/>
        </w:rPr>
        <w:t xml:space="preserve">  </w:t>
      </w:r>
      <w:r w:rsidR="00486142">
        <w:rPr>
          <w:rFonts w:ascii="Times New Roman" w:eastAsia="Calibri" w:hAnsi="Times New Roman" w:cs="Times New Roman"/>
        </w:rPr>
        <w:t xml:space="preserve">   Posted 2</w:t>
      </w:r>
      <w:bookmarkStart w:id="0" w:name="_GoBack"/>
      <w:bookmarkEnd w:id="0"/>
      <w:r w:rsidR="00272C6E" w:rsidRPr="00272C6E">
        <w:rPr>
          <w:rFonts w:ascii="Times New Roman" w:eastAsia="Calibri" w:hAnsi="Times New Roman" w:cs="Times New Roman"/>
        </w:rPr>
        <w:t>:</w:t>
      </w:r>
      <w:r w:rsidR="00380ACC">
        <w:rPr>
          <w:rFonts w:ascii="Times New Roman" w:eastAsia="Calibri" w:hAnsi="Times New Roman" w:cs="Times New Roman"/>
        </w:rPr>
        <w:t>0</w:t>
      </w:r>
      <w:r w:rsidR="0045448A">
        <w:rPr>
          <w:rFonts w:ascii="Times New Roman" w:eastAsia="Calibri" w:hAnsi="Times New Roman" w:cs="Times New Roman"/>
        </w:rPr>
        <w:t>0</w:t>
      </w:r>
      <w:r w:rsidR="00272C6E" w:rsidRPr="00272C6E">
        <w:rPr>
          <w:rFonts w:ascii="Times New Roman" w:eastAsia="Calibri" w:hAnsi="Times New Roman" w:cs="Times New Roman"/>
        </w:rPr>
        <w:t xml:space="preserve"> p.m.</w:t>
      </w: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t>Tapes:</w:t>
      </w:r>
      <w:r w:rsidRPr="00272C6E">
        <w:rPr>
          <w:rFonts w:ascii="Times New Roman" w:eastAsia="Calibri" w:hAnsi="Times New Roman" w:cs="Times New Roman"/>
        </w:rPr>
        <w:tab/>
      </w:r>
      <w:r w:rsidR="003E2C9B">
        <w:rPr>
          <w:rFonts w:ascii="Times New Roman" w:eastAsia="Calibri" w:hAnsi="Times New Roman" w:cs="Times New Roman"/>
        </w:rPr>
        <w:t xml:space="preserve">City </w:t>
      </w:r>
      <w:r w:rsidRPr="00272C6E">
        <w:rPr>
          <w:rFonts w:ascii="Times New Roman" w:eastAsia="Calibri" w:hAnsi="Times New Roman" w:cs="Times New Roman"/>
        </w:rPr>
        <w:t xml:space="preserve">Council </w:t>
      </w:r>
      <w:r w:rsidR="003E2C9B">
        <w:rPr>
          <w:rFonts w:ascii="Times New Roman" w:eastAsia="Calibri" w:hAnsi="Times New Roman" w:cs="Times New Roman"/>
        </w:rPr>
        <w:t>Lunch and Learn</w:t>
      </w:r>
      <w:r w:rsidRPr="00272C6E">
        <w:rPr>
          <w:rFonts w:ascii="Times New Roman" w:eastAsia="Calibri" w:hAnsi="Times New Roman" w:cs="Times New Roman"/>
        </w:rPr>
        <w:t xml:space="preserve"> – LSD</w:t>
      </w:r>
    </w:p>
    <w:p w:rsidR="00272C6E" w:rsidRPr="00272C6E" w:rsidRDefault="00AA62C2" w:rsidP="00272C6E">
      <w:pPr>
        <w:spacing w:after="0" w:line="240" w:lineRule="auto"/>
        <w:rPr>
          <w:rFonts w:ascii="Times New Roman" w:eastAsia="Calibri" w:hAnsi="Times New Roman" w:cs="Times New Roman"/>
        </w:rPr>
      </w:pPr>
      <w:r>
        <w:rPr>
          <w:rFonts w:ascii="Times New Roman" w:eastAsia="Calibri" w:hAnsi="Times New Roman" w:cs="Times New Roman"/>
        </w:rPr>
        <w:tab/>
        <w:t xml:space="preserve"> </w:t>
      </w:r>
      <w:r w:rsidR="00A9730C">
        <w:rPr>
          <w:rFonts w:ascii="Times New Roman" w:eastAsia="Calibri" w:hAnsi="Times New Roman" w:cs="Times New Roman"/>
        </w:rPr>
        <w:t>3</w:t>
      </w:r>
      <w:r w:rsidR="00A80C1F">
        <w:rPr>
          <w:rFonts w:ascii="Times New Roman" w:eastAsia="Calibri" w:hAnsi="Times New Roman" w:cs="Times New Roman"/>
        </w:rPr>
        <w:t>.</w:t>
      </w:r>
      <w:r w:rsidR="003E2C9B">
        <w:rPr>
          <w:rFonts w:ascii="Times New Roman" w:eastAsia="Calibri" w:hAnsi="Times New Roman" w:cs="Times New Roman"/>
        </w:rPr>
        <w:t>27</w:t>
      </w:r>
      <w:r w:rsidR="00272C6E" w:rsidRPr="00272C6E">
        <w:rPr>
          <w:rFonts w:ascii="Times New Roman" w:eastAsia="Calibri" w:hAnsi="Times New Roman" w:cs="Times New Roman"/>
        </w:rPr>
        <w:t>.1</w:t>
      </w:r>
      <w:r w:rsidR="00FA7D13">
        <w:rPr>
          <w:rFonts w:ascii="Times New Roman" w:eastAsia="Calibri" w:hAnsi="Times New Roman" w:cs="Times New Roman"/>
        </w:rPr>
        <w:t>7</w:t>
      </w:r>
    </w:p>
    <w:sectPr w:rsidR="00272C6E" w:rsidRPr="00272C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DB" w:rsidRDefault="00BD6BDB" w:rsidP="00BD6BDB">
      <w:pPr>
        <w:spacing w:after="0" w:line="240" w:lineRule="auto"/>
      </w:pPr>
      <w:r>
        <w:separator/>
      </w:r>
    </w:p>
  </w:endnote>
  <w:endnote w:type="continuationSeparator" w:id="0">
    <w:p w:rsidR="00BD6BDB" w:rsidRDefault="00BD6BDB" w:rsidP="00BD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112964"/>
      <w:docPartObj>
        <w:docPartGallery w:val="Page Numbers (Bottom of Page)"/>
        <w:docPartUnique/>
      </w:docPartObj>
    </w:sdtPr>
    <w:sdtEndPr>
      <w:rPr>
        <w:noProof/>
      </w:rPr>
    </w:sdtEndPr>
    <w:sdtContent>
      <w:p w:rsidR="00BD6BDB" w:rsidRDefault="00BD6BDB">
        <w:pPr>
          <w:pStyle w:val="Footer"/>
          <w:jc w:val="center"/>
        </w:pPr>
        <w:r>
          <w:fldChar w:fldCharType="begin"/>
        </w:r>
        <w:r>
          <w:instrText xml:space="preserve"> PAGE   \* MERGEFORMAT </w:instrText>
        </w:r>
        <w:r>
          <w:fldChar w:fldCharType="separate"/>
        </w:r>
        <w:r w:rsidR="00486142">
          <w:rPr>
            <w:noProof/>
          </w:rPr>
          <w:t>3</w:t>
        </w:r>
        <w:r>
          <w:rPr>
            <w:noProof/>
          </w:rPr>
          <w:fldChar w:fldCharType="end"/>
        </w:r>
      </w:p>
    </w:sdtContent>
  </w:sdt>
  <w:p w:rsidR="00BD6BDB" w:rsidRDefault="00BD6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DB" w:rsidRDefault="00BD6BDB" w:rsidP="00BD6BDB">
      <w:pPr>
        <w:spacing w:after="0" w:line="240" w:lineRule="auto"/>
      </w:pPr>
      <w:r>
        <w:separator/>
      </w:r>
    </w:p>
  </w:footnote>
  <w:footnote w:type="continuationSeparator" w:id="0">
    <w:p w:rsidR="00BD6BDB" w:rsidRDefault="00BD6BDB" w:rsidP="00BD6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6E"/>
    <w:rsid w:val="000624BE"/>
    <w:rsid w:val="000834C2"/>
    <w:rsid w:val="000D42C9"/>
    <w:rsid w:val="00180519"/>
    <w:rsid w:val="001C338B"/>
    <w:rsid w:val="001D4FBF"/>
    <w:rsid w:val="001E0C17"/>
    <w:rsid w:val="00202835"/>
    <w:rsid w:val="002156C8"/>
    <w:rsid w:val="002708FC"/>
    <w:rsid w:val="00272C6E"/>
    <w:rsid w:val="0028135A"/>
    <w:rsid w:val="002B7023"/>
    <w:rsid w:val="002F7D51"/>
    <w:rsid w:val="00302541"/>
    <w:rsid w:val="003307E0"/>
    <w:rsid w:val="00330A00"/>
    <w:rsid w:val="00366DAC"/>
    <w:rsid w:val="00373DB5"/>
    <w:rsid w:val="00380ACC"/>
    <w:rsid w:val="003E17AF"/>
    <w:rsid w:val="003E2C9B"/>
    <w:rsid w:val="003F27E4"/>
    <w:rsid w:val="00415F7D"/>
    <w:rsid w:val="00441158"/>
    <w:rsid w:val="0045448A"/>
    <w:rsid w:val="00486142"/>
    <w:rsid w:val="00486FEF"/>
    <w:rsid w:val="004A6404"/>
    <w:rsid w:val="004E3D0C"/>
    <w:rsid w:val="004F1C81"/>
    <w:rsid w:val="004F48CA"/>
    <w:rsid w:val="005431E3"/>
    <w:rsid w:val="005532AC"/>
    <w:rsid w:val="005769A2"/>
    <w:rsid w:val="00581D69"/>
    <w:rsid w:val="005F6B02"/>
    <w:rsid w:val="006065DC"/>
    <w:rsid w:val="00625138"/>
    <w:rsid w:val="00671CE4"/>
    <w:rsid w:val="00673495"/>
    <w:rsid w:val="00676F48"/>
    <w:rsid w:val="006F6185"/>
    <w:rsid w:val="0071207A"/>
    <w:rsid w:val="00725708"/>
    <w:rsid w:val="00732674"/>
    <w:rsid w:val="00753402"/>
    <w:rsid w:val="00760583"/>
    <w:rsid w:val="007769CA"/>
    <w:rsid w:val="007C32F1"/>
    <w:rsid w:val="007E29A5"/>
    <w:rsid w:val="008174B9"/>
    <w:rsid w:val="00854965"/>
    <w:rsid w:val="00855A55"/>
    <w:rsid w:val="0086777B"/>
    <w:rsid w:val="00872E48"/>
    <w:rsid w:val="00887E1F"/>
    <w:rsid w:val="008962FF"/>
    <w:rsid w:val="008A4B5A"/>
    <w:rsid w:val="008C507C"/>
    <w:rsid w:val="008D3D12"/>
    <w:rsid w:val="00927969"/>
    <w:rsid w:val="00934F3C"/>
    <w:rsid w:val="00972075"/>
    <w:rsid w:val="009976F3"/>
    <w:rsid w:val="009A4DEB"/>
    <w:rsid w:val="009B6CD4"/>
    <w:rsid w:val="009C1244"/>
    <w:rsid w:val="009C7366"/>
    <w:rsid w:val="009D6380"/>
    <w:rsid w:val="009E7E6D"/>
    <w:rsid w:val="009F0419"/>
    <w:rsid w:val="009F5846"/>
    <w:rsid w:val="00A208C1"/>
    <w:rsid w:val="00A21B9A"/>
    <w:rsid w:val="00A273A7"/>
    <w:rsid w:val="00A51AAB"/>
    <w:rsid w:val="00A74725"/>
    <w:rsid w:val="00A80C1F"/>
    <w:rsid w:val="00A9730C"/>
    <w:rsid w:val="00A975B8"/>
    <w:rsid w:val="00AA62C2"/>
    <w:rsid w:val="00AB3130"/>
    <w:rsid w:val="00AC2BA6"/>
    <w:rsid w:val="00AC7AF2"/>
    <w:rsid w:val="00AD43D5"/>
    <w:rsid w:val="00B3105E"/>
    <w:rsid w:val="00B54438"/>
    <w:rsid w:val="00B6005D"/>
    <w:rsid w:val="00B618D7"/>
    <w:rsid w:val="00B64D83"/>
    <w:rsid w:val="00BD392E"/>
    <w:rsid w:val="00BD6BDB"/>
    <w:rsid w:val="00C00EF4"/>
    <w:rsid w:val="00C44D9D"/>
    <w:rsid w:val="00C6321B"/>
    <w:rsid w:val="00CA3394"/>
    <w:rsid w:val="00CA799F"/>
    <w:rsid w:val="00CC2067"/>
    <w:rsid w:val="00D07DF9"/>
    <w:rsid w:val="00D1475D"/>
    <w:rsid w:val="00D2109A"/>
    <w:rsid w:val="00D424E6"/>
    <w:rsid w:val="00D70B30"/>
    <w:rsid w:val="00DE0EF9"/>
    <w:rsid w:val="00DE16D3"/>
    <w:rsid w:val="00DF5854"/>
    <w:rsid w:val="00E012E7"/>
    <w:rsid w:val="00E0505D"/>
    <w:rsid w:val="00E126A0"/>
    <w:rsid w:val="00E20198"/>
    <w:rsid w:val="00EA08AC"/>
    <w:rsid w:val="00EC7745"/>
    <w:rsid w:val="00EE74C7"/>
    <w:rsid w:val="00F02254"/>
    <w:rsid w:val="00F039CE"/>
    <w:rsid w:val="00F70042"/>
    <w:rsid w:val="00FA7D13"/>
    <w:rsid w:val="00FC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2017-03-27T15:35:00Z</dcterms:created>
  <dcterms:modified xsi:type="dcterms:W3CDTF">2017-03-27T17:52:00Z</dcterms:modified>
</cp:coreProperties>
</file>