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Default="00863883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</w:t>
      </w:r>
      <w:r w:rsidR="00336BA8">
        <w:rPr>
          <w:rFonts w:ascii="Times New Roman" w:hAnsi="Times New Roman"/>
        </w:rPr>
        <w:t xml:space="preserve"> 2</w:t>
      </w:r>
      <w:r w:rsidR="001070E2">
        <w:rPr>
          <w:rFonts w:ascii="Times New Roman" w:hAnsi="Times New Roman"/>
        </w:rPr>
        <w:t>2</w:t>
      </w:r>
      <w:r w:rsidR="00606043">
        <w:rPr>
          <w:rFonts w:ascii="Times New Roman" w:hAnsi="Times New Roman"/>
        </w:rPr>
        <w:t>, 2015</w:t>
      </w:r>
    </w:p>
    <w:p w:rsidR="00606043" w:rsidRDefault="00377C84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B1279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p.m.</w:t>
      </w:r>
    </w:p>
    <w:p w:rsidR="00606043" w:rsidRDefault="00606043" w:rsidP="00606043">
      <w:pPr>
        <w:rPr>
          <w:rFonts w:ascii="Times New Roman" w:hAnsi="Times New Roman"/>
        </w:rPr>
      </w:pPr>
      <w:bookmarkStart w:id="0" w:name="_GoBack"/>
      <w:bookmarkEnd w:id="0"/>
    </w:p>
    <w:p w:rsidR="00606043" w:rsidRPr="00740471" w:rsidRDefault="000F4DBE" w:rsidP="006060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AMENDED </w:t>
      </w:r>
      <w:r w:rsidR="00606043" w:rsidRPr="00740471">
        <w:rPr>
          <w:rFonts w:ascii="Times New Roman" w:hAnsi="Times New Roman"/>
          <w:b/>
          <w:sz w:val="36"/>
          <w:szCs w:val="36"/>
        </w:rPr>
        <w:t>Meeting Notice</w:t>
      </w:r>
    </w:p>
    <w:p w:rsidR="00606043" w:rsidRDefault="000F4DBE" w:rsidP="00606043">
      <w:pPr>
        <w:rPr>
          <w:rFonts w:ascii="Times New Roman" w:hAnsi="Times New Roman"/>
          <w:b/>
        </w:rPr>
      </w:pPr>
      <w:r w:rsidRPr="000F4DBE">
        <w:rPr>
          <w:rFonts w:ascii="Times New Roman" w:hAnsi="Times New Roman"/>
          <w:b/>
        </w:rPr>
        <w:t xml:space="preserve">Re: </w:t>
      </w:r>
      <w:r>
        <w:rPr>
          <w:rFonts w:ascii="Times New Roman" w:hAnsi="Times New Roman"/>
          <w:b/>
        </w:rPr>
        <w:t>Corrects ECA’s district number and the Council Member’s initials</w:t>
      </w:r>
    </w:p>
    <w:p w:rsidR="000F4DBE" w:rsidRPr="000F4DBE" w:rsidRDefault="000F4DBE" w:rsidP="00606043">
      <w:pPr>
        <w:rPr>
          <w:rFonts w:ascii="Times New Roman" w:hAnsi="Times New Roman"/>
          <w:b/>
        </w:rPr>
      </w:pPr>
    </w:p>
    <w:p w:rsidR="0086388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</w:t>
      </w:r>
      <w:r w:rsidR="00336BA8">
        <w:rPr>
          <w:rFonts w:ascii="Times New Roman" w:hAnsi="Times New Roman"/>
        </w:rPr>
        <w:t>Danny Becton</w:t>
      </w:r>
      <w:r>
        <w:rPr>
          <w:rFonts w:ascii="Times New Roman" w:hAnsi="Times New Roman"/>
        </w:rPr>
        <w:t xml:space="preserve"> will meet with </w:t>
      </w:r>
      <w:r w:rsidR="00863883">
        <w:rPr>
          <w:rFonts w:ascii="Times New Roman" w:hAnsi="Times New Roman"/>
        </w:rPr>
        <w:t xml:space="preserve">the community as well as with representatives of the city’s Public Works Department, Planning Department, JTA, </w:t>
      </w:r>
      <w:r w:rsidR="00377C84">
        <w:rPr>
          <w:rFonts w:ascii="Times New Roman" w:hAnsi="Times New Roman"/>
        </w:rPr>
        <w:t>Prosser Hallock</w:t>
      </w:r>
      <w:r w:rsidR="00863883">
        <w:rPr>
          <w:rFonts w:ascii="Times New Roman" w:hAnsi="Times New Roman"/>
        </w:rPr>
        <w:t xml:space="preserve"> and IKEA at 6:30 p.m. Thursday November 5 </w:t>
      </w:r>
      <w:r w:rsidR="00863883">
        <w:t>in the Board of Trustees Room at the University of North Florida University Center to initiate discussion about the traffic impact of the proposed IKEA store at I-295 and Gate Parkway. All interested parties are welcome.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Dan Macdonald, ECA District </w:t>
      </w:r>
      <w:r w:rsidR="001B1279">
        <w:rPr>
          <w:rFonts w:ascii="Times New Roman" w:hAnsi="Times New Roman"/>
        </w:rPr>
        <w:t>11</w:t>
      </w:r>
      <w:r>
        <w:rPr>
          <w:rFonts w:ascii="Times New Roman" w:hAnsi="Times New Roman"/>
        </w:rPr>
        <w:t>, at (904) 630-2737, for additional information or correspondence.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1B1279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DB</w:t>
      </w:r>
      <w:r w:rsidR="00256331">
        <w:rPr>
          <w:rFonts w:ascii="Times New Roman" w:hAnsi="Times New Roman"/>
        </w:rPr>
        <w:t>/dm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Council Members/Staff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Cheryl Brown, Director/Council Secretary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Jeff Clements, Chief, Research Division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Dana Farris, Chief, Legislative Services Division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Carol Owens, Assistant Chief of Legislative Services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Kristi Sikes, Chief, Administrative Services Division.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" w:history="1">
        <w:r w:rsidRPr="00FC2E02">
          <w:rPr>
            <w:rStyle w:val="Hyperlink"/>
            <w:rFonts w:ascii="Times New Roman" w:hAnsi="Times New Roman"/>
          </w:rPr>
          <w:t>Cityc@coj.net</w:t>
        </w:r>
      </w:hyperlink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Media Box</w:t>
      </w:r>
    </w:p>
    <w:p w:rsidR="00606043" w:rsidRPr="000F18D6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File Copy </w:t>
      </w:r>
    </w:p>
    <w:p w:rsidR="00606043" w:rsidRPr="000F18D6" w:rsidRDefault="00606043" w:rsidP="00606043">
      <w:pPr>
        <w:rPr>
          <w:rFonts w:ascii="Times New Roman" w:hAnsi="Times New Roman"/>
        </w:rPr>
      </w:pPr>
      <w:r w:rsidRPr="000F18D6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43" w:rsidRDefault="00606043" w:rsidP="00606043">
      <w:pPr>
        <w:spacing w:line="240" w:lineRule="auto"/>
      </w:pPr>
      <w:r>
        <w:separator/>
      </w:r>
    </w:p>
  </w:endnote>
  <w:endnote w:type="continuationSeparator" w:id="0">
    <w:p w:rsidR="00606043" w:rsidRDefault="00606043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43" w:rsidRDefault="00606043" w:rsidP="00606043">
      <w:pPr>
        <w:spacing w:line="240" w:lineRule="auto"/>
      </w:pPr>
      <w:r>
        <w:separator/>
      </w:r>
    </w:p>
  </w:footnote>
  <w:footnote w:type="continuationSeparator" w:id="0">
    <w:p w:rsidR="00606043" w:rsidRDefault="00606043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0F4DBE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0F4DBE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DANNY BECTON</w:t>
          </w:r>
        </w:p>
      </w:tc>
      <w:tc>
        <w:tcPr>
          <w:tcW w:w="3330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DISTRICT 11</w:t>
          </w:r>
        </w:p>
      </w:tc>
      <w:tc>
        <w:tcPr>
          <w:tcW w:w="3330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606043">
            <w:rPr>
              <w:rFonts w:ascii="Arial" w:hAnsi="Arial" w:cs="Arial"/>
              <w:sz w:val="16"/>
              <w:szCs w:val="16"/>
            </w:rPr>
            <w:t>FFICE (904) 630-1383</w:t>
          </w:r>
        </w:p>
      </w:tc>
      <w:tc>
        <w:tcPr>
          <w:tcW w:w="3330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0F4DBE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863883">
            <w:rPr>
              <w:rFonts w:ascii="Arial" w:hAnsi="Arial" w:cs="Arial"/>
              <w:sz w:val="16"/>
              <w:szCs w:val="16"/>
            </w:rPr>
            <w:t>DBECTON</w:t>
          </w:r>
          <w:r w:rsidRPr="00864C5D">
            <w:rPr>
              <w:rFonts w:ascii="Arial" w:hAnsi="Arial" w:cs="Arial"/>
              <w:sz w:val="16"/>
              <w:szCs w:val="16"/>
            </w:rPr>
            <w:t>@COJ.NET</w:t>
          </w:r>
        </w:p>
      </w:tc>
    </w:tr>
  </w:tbl>
  <w:p w:rsidR="005D0D3F" w:rsidRDefault="000F4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74824"/>
    <w:rsid w:val="000A4EE9"/>
    <w:rsid w:val="000F4DBE"/>
    <w:rsid w:val="001070E2"/>
    <w:rsid w:val="00162DB3"/>
    <w:rsid w:val="001B1279"/>
    <w:rsid w:val="00256331"/>
    <w:rsid w:val="00336BA8"/>
    <w:rsid w:val="00377C84"/>
    <w:rsid w:val="00472631"/>
    <w:rsid w:val="00606043"/>
    <w:rsid w:val="00863883"/>
    <w:rsid w:val="009818F7"/>
    <w:rsid w:val="00D003AC"/>
    <w:rsid w:val="00D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4</cp:revision>
  <cp:lastPrinted>2015-10-22T18:58:00Z</cp:lastPrinted>
  <dcterms:created xsi:type="dcterms:W3CDTF">2015-10-22T20:04:00Z</dcterms:created>
  <dcterms:modified xsi:type="dcterms:W3CDTF">2015-10-22T20:09:00Z</dcterms:modified>
</cp:coreProperties>
</file>