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8"/>
        <w:gridCol w:w="3037"/>
        <w:gridCol w:w="2951"/>
      </w:tblGrid>
      <w:tr w:rsidR="00C84646" w:rsidTr="003D4345">
        <w:trPr>
          <w:jc w:val="center"/>
        </w:trPr>
        <w:tc>
          <w:tcPr>
            <w:tcW w:w="9321" w:type="dxa"/>
            <w:gridSpan w:val="3"/>
          </w:tcPr>
          <w:p w:rsidR="00C84646" w:rsidRDefault="00C84646" w:rsidP="003D4345">
            <w:pPr>
              <w:jc w:val="center"/>
              <w:rPr>
                <w:lang w:val="pt-BR"/>
              </w:rPr>
            </w:pPr>
            <w:r>
              <w:rPr>
                <w:noProof/>
              </w:rPr>
              <w:drawing>
                <wp:inline distT="0" distB="0" distL="0" distR="0" wp14:anchorId="36240FFD" wp14:editId="208628BD">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tc>
      </w:tr>
      <w:tr w:rsidR="00C84646" w:rsidRPr="004E5E34" w:rsidTr="003D4345">
        <w:trPr>
          <w:jc w:val="center"/>
        </w:trPr>
        <w:tc>
          <w:tcPr>
            <w:tcW w:w="9321" w:type="dxa"/>
            <w:gridSpan w:val="3"/>
          </w:tcPr>
          <w:p w:rsidR="00C84646" w:rsidRPr="004E5E34" w:rsidRDefault="00C84646" w:rsidP="003D4345">
            <w:pPr>
              <w:spacing w:before="120" w:after="120"/>
              <w:jc w:val="center"/>
              <w:rPr>
                <w:sz w:val="24"/>
                <w:szCs w:val="24"/>
              </w:rPr>
            </w:pPr>
            <w:r w:rsidRPr="004E5E34">
              <w:rPr>
                <w:sz w:val="24"/>
                <w:szCs w:val="24"/>
              </w:rPr>
              <w:t>OFFICE OF THE CITY COUNCIL</w:t>
            </w:r>
          </w:p>
        </w:tc>
      </w:tr>
      <w:tr w:rsidR="00C84646" w:rsidRPr="004E5E34" w:rsidTr="003D4345">
        <w:trPr>
          <w:jc w:val="center"/>
        </w:trPr>
        <w:tc>
          <w:tcPr>
            <w:tcW w:w="2990" w:type="dxa"/>
            <w:vAlign w:val="center"/>
          </w:tcPr>
          <w:p w:rsidR="00C84646" w:rsidRPr="004E5E34" w:rsidRDefault="00C84646" w:rsidP="003D4345">
            <w:pPr>
              <w:jc w:val="center"/>
              <w:rPr>
                <w:sz w:val="24"/>
                <w:szCs w:val="24"/>
              </w:rPr>
            </w:pPr>
            <w:r w:rsidRPr="004E5E34">
              <w:rPr>
                <w:sz w:val="24"/>
                <w:szCs w:val="24"/>
              </w:rPr>
              <w:t>Doyle Carter</w:t>
            </w:r>
          </w:p>
          <w:p w:rsidR="00C84646" w:rsidRPr="004E5E34" w:rsidRDefault="00C84646" w:rsidP="003D4345">
            <w:pPr>
              <w:jc w:val="center"/>
              <w:rPr>
                <w:sz w:val="24"/>
                <w:szCs w:val="24"/>
              </w:rPr>
            </w:pPr>
            <w:r w:rsidRPr="004E5E34">
              <w:rPr>
                <w:sz w:val="24"/>
                <w:szCs w:val="24"/>
              </w:rPr>
              <w:t>COUNCIL MEMBER, DISTRICT 12</w:t>
            </w:r>
          </w:p>
          <w:p w:rsidR="00C84646" w:rsidRPr="004E5E34" w:rsidRDefault="00C84646" w:rsidP="003D4345">
            <w:pPr>
              <w:jc w:val="center"/>
              <w:rPr>
                <w:sz w:val="24"/>
                <w:szCs w:val="24"/>
              </w:rPr>
            </w:pPr>
            <w:r w:rsidRPr="004E5E34">
              <w:rPr>
                <w:sz w:val="24"/>
                <w:szCs w:val="24"/>
              </w:rPr>
              <w:t>OFFICE (904) 630-1380</w:t>
            </w:r>
          </w:p>
          <w:p w:rsidR="00C84646" w:rsidRPr="004E5E34" w:rsidRDefault="00C84646" w:rsidP="003D4345">
            <w:pPr>
              <w:jc w:val="center"/>
              <w:rPr>
                <w:sz w:val="24"/>
                <w:szCs w:val="24"/>
              </w:rPr>
            </w:pPr>
            <w:r w:rsidRPr="004E5E34">
              <w:rPr>
                <w:sz w:val="24"/>
                <w:szCs w:val="24"/>
              </w:rPr>
              <w:t>FAX (904) 630-2906</w:t>
            </w:r>
          </w:p>
          <w:p w:rsidR="00C84646" w:rsidRPr="004E5E34" w:rsidRDefault="00C84646" w:rsidP="003D4345">
            <w:pPr>
              <w:jc w:val="center"/>
              <w:rPr>
                <w:sz w:val="24"/>
                <w:szCs w:val="24"/>
                <w:lang w:val="pt-BR"/>
              </w:rPr>
            </w:pPr>
            <w:r w:rsidRPr="004E5E34">
              <w:rPr>
                <w:sz w:val="24"/>
                <w:szCs w:val="24"/>
                <w:lang w:val="pt-BR"/>
              </w:rPr>
              <w:t>E-MAIL: doylec@coj.net</w:t>
            </w:r>
          </w:p>
        </w:tc>
        <w:tc>
          <w:tcPr>
            <w:tcW w:w="3284" w:type="dxa"/>
          </w:tcPr>
          <w:p w:rsidR="00C84646" w:rsidRPr="004E5E34" w:rsidRDefault="00C84646" w:rsidP="003D4345">
            <w:pPr>
              <w:jc w:val="center"/>
              <w:rPr>
                <w:sz w:val="24"/>
                <w:szCs w:val="24"/>
                <w:lang w:val="pt-BR"/>
              </w:rPr>
            </w:pPr>
          </w:p>
          <w:p w:rsidR="00C84646" w:rsidRPr="004E5E34" w:rsidRDefault="00C84646" w:rsidP="003D4345">
            <w:pPr>
              <w:jc w:val="center"/>
              <w:rPr>
                <w:sz w:val="24"/>
                <w:szCs w:val="24"/>
                <w:lang w:val="pt-BR"/>
              </w:rPr>
            </w:pPr>
          </w:p>
          <w:p w:rsidR="00C84646" w:rsidRPr="004E5E34" w:rsidRDefault="00C84646" w:rsidP="003D4345">
            <w:pPr>
              <w:jc w:val="center"/>
              <w:rPr>
                <w:sz w:val="24"/>
                <w:szCs w:val="24"/>
                <w:lang w:val="pt-BR"/>
              </w:rPr>
            </w:pPr>
          </w:p>
          <w:p w:rsidR="00C84646" w:rsidRPr="004E5E34" w:rsidRDefault="00C84646" w:rsidP="003D4345">
            <w:pPr>
              <w:jc w:val="center"/>
              <w:rPr>
                <w:rFonts w:cs="Arial"/>
                <w:sz w:val="24"/>
                <w:szCs w:val="24"/>
              </w:rPr>
            </w:pPr>
          </w:p>
          <w:p w:rsidR="00C84646" w:rsidRPr="004E5E34" w:rsidRDefault="00C84646" w:rsidP="003D4345">
            <w:pPr>
              <w:jc w:val="center"/>
              <w:rPr>
                <w:rFonts w:cs="Arial"/>
                <w:sz w:val="24"/>
                <w:szCs w:val="24"/>
              </w:rPr>
            </w:pPr>
            <w:r>
              <w:rPr>
                <w:rFonts w:cs="Arial"/>
                <w:sz w:val="24"/>
                <w:szCs w:val="24"/>
              </w:rPr>
              <w:t xml:space="preserve">April </w:t>
            </w:r>
            <w:r w:rsidR="00775501">
              <w:rPr>
                <w:rFonts w:cs="Arial"/>
                <w:sz w:val="24"/>
                <w:szCs w:val="24"/>
              </w:rPr>
              <w:t>1</w:t>
            </w:r>
            <w:r w:rsidR="00D26EE4">
              <w:rPr>
                <w:rFonts w:cs="Arial"/>
                <w:sz w:val="24"/>
                <w:szCs w:val="24"/>
              </w:rPr>
              <w:t>1</w:t>
            </w:r>
            <w:r w:rsidRPr="004E5E34">
              <w:rPr>
                <w:rFonts w:cs="Arial"/>
                <w:sz w:val="24"/>
                <w:szCs w:val="24"/>
              </w:rPr>
              <w:t>, 201</w:t>
            </w:r>
            <w:r>
              <w:rPr>
                <w:rFonts w:cs="Arial"/>
                <w:sz w:val="24"/>
                <w:szCs w:val="24"/>
              </w:rPr>
              <w:t>4</w:t>
            </w:r>
          </w:p>
          <w:p w:rsidR="00C84646" w:rsidRPr="004E5E34" w:rsidRDefault="00C84646" w:rsidP="003D4345">
            <w:pPr>
              <w:rPr>
                <w:rFonts w:cs="Arial"/>
                <w:sz w:val="24"/>
                <w:szCs w:val="24"/>
              </w:rPr>
            </w:pPr>
            <w:r>
              <w:rPr>
                <w:rFonts w:cs="Arial"/>
                <w:sz w:val="24"/>
                <w:szCs w:val="24"/>
              </w:rPr>
              <w:t xml:space="preserve">                 </w:t>
            </w:r>
            <w:r w:rsidR="00D26EE4">
              <w:rPr>
                <w:rFonts w:cs="Arial"/>
                <w:sz w:val="24"/>
                <w:szCs w:val="24"/>
              </w:rPr>
              <w:t>4</w:t>
            </w:r>
            <w:r w:rsidRPr="004E5E34">
              <w:rPr>
                <w:rFonts w:cs="Arial"/>
                <w:sz w:val="24"/>
                <w:szCs w:val="24"/>
              </w:rPr>
              <w:t>:00 p.m.</w:t>
            </w:r>
          </w:p>
          <w:p w:rsidR="00C84646" w:rsidRPr="004E5E34" w:rsidRDefault="00C84646" w:rsidP="003D4345">
            <w:pPr>
              <w:jc w:val="center"/>
              <w:rPr>
                <w:sz w:val="24"/>
                <w:szCs w:val="24"/>
                <w:lang w:val="pt-BR"/>
              </w:rPr>
            </w:pPr>
          </w:p>
        </w:tc>
        <w:tc>
          <w:tcPr>
            <w:tcW w:w="3047" w:type="dxa"/>
            <w:vAlign w:val="center"/>
          </w:tcPr>
          <w:p w:rsidR="00C84646" w:rsidRPr="004E5E34" w:rsidRDefault="00C84646" w:rsidP="003D4345">
            <w:pPr>
              <w:jc w:val="center"/>
              <w:rPr>
                <w:sz w:val="24"/>
                <w:szCs w:val="24"/>
              </w:rPr>
            </w:pPr>
            <w:r w:rsidRPr="004E5E34">
              <w:rPr>
                <w:sz w:val="24"/>
                <w:szCs w:val="24"/>
              </w:rPr>
              <w:t>117 West Duval Street</w:t>
            </w:r>
          </w:p>
          <w:p w:rsidR="00C84646" w:rsidRPr="004E5E34" w:rsidRDefault="00C84646" w:rsidP="003D4345">
            <w:pPr>
              <w:jc w:val="center"/>
              <w:rPr>
                <w:sz w:val="24"/>
                <w:szCs w:val="24"/>
              </w:rPr>
            </w:pPr>
            <w:r w:rsidRPr="004E5E34">
              <w:rPr>
                <w:sz w:val="24"/>
                <w:szCs w:val="24"/>
              </w:rPr>
              <w:t>SUITE 425</w:t>
            </w:r>
          </w:p>
          <w:p w:rsidR="00C84646" w:rsidRPr="004E5E34" w:rsidRDefault="00C84646" w:rsidP="003D4345">
            <w:pPr>
              <w:jc w:val="center"/>
              <w:rPr>
                <w:sz w:val="24"/>
                <w:szCs w:val="24"/>
              </w:rPr>
            </w:pPr>
            <w:r w:rsidRPr="004E5E34">
              <w:rPr>
                <w:sz w:val="24"/>
                <w:szCs w:val="24"/>
              </w:rPr>
              <w:t>JACKSONVILLE, FLORIDA</w:t>
            </w:r>
          </w:p>
          <w:p w:rsidR="00C84646" w:rsidRPr="004E5E34" w:rsidRDefault="00C84646" w:rsidP="003D4345">
            <w:pPr>
              <w:jc w:val="center"/>
              <w:rPr>
                <w:sz w:val="24"/>
                <w:szCs w:val="24"/>
                <w:lang w:val="pt-BR"/>
              </w:rPr>
            </w:pPr>
            <w:r w:rsidRPr="004E5E34">
              <w:rPr>
                <w:sz w:val="24"/>
                <w:szCs w:val="24"/>
                <w:lang w:val="pt-BR"/>
              </w:rPr>
              <w:t>32202</w:t>
            </w:r>
          </w:p>
        </w:tc>
      </w:tr>
    </w:tbl>
    <w:p w:rsidR="00C84646" w:rsidRPr="004E5E34" w:rsidRDefault="00C84646" w:rsidP="00C84646">
      <w:pPr>
        <w:rPr>
          <w:rFonts w:cs="Arial"/>
          <w:sz w:val="24"/>
          <w:szCs w:val="24"/>
        </w:rPr>
      </w:pPr>
    </w:p>
    <w:p w:rsidR="00C84646" w:rsidRPr="004E5E34" w:rsidRDefault="00C84646" w:rsidP="00C84646">
      <w:pPr>
        <w:jc w:val="center"/>
        <w:rPr>
          <w:rFonts w:cs="Arial"/>
          <w:b/>
          <w:sz w:val="24"/>
          <w:szCs w:val="24"/>
        </w:rPr>
      </w:pPr>
      <w:r>
        <w:rPr>
          <w:rFonts w:cs="Arial"/>
          <w:b/>
          <w:sz w:val="24"/>
          <w:szCs w:val="24"/>
        </w:rPr>
        <w:t>Meeting Minutes for April 8</w:t>
      </w:r>
      <w:r w:rsidRPr="004E5E34">
        <w:rPr>
          <w:rFonts w:cs="Arial"/>
          <w:b/>
          <w:sz w:val="24"/>
          <w:szCs w:val="24"/>
        </w:rPr>
        <w:t>, 201</w:t>
      </w:r>
      <w:r>
        <w:rPr>
          <w:rFonts w:cs="Arial"/>
          <w:b/>
          <w:sz w:val="24"/>
          <w:szCs w:val="24"/>
        </w:rPr>
        <w:t>4</w:t>
      </w:r>
    </w:p>
    <w:p w:rsidR="00C84646" w:rsidRPr="004E5E34" w:rsidRDefault="00C84646" w:rsidP="00C84646">
      <w:pPr>
        <w:jc w:val="center"/>
        <w:rPr>
          <w:rFonts w:cs="Arial"/>
          <w:b/>
          <w:sz w:val="24"/>
          <w:szCs w:val="24"/>
        </w:rPr>
      </w:pPr>
      <w:r>
        <w:rPr>
          <w:rFonts w:cs="Arial"/>
          <w:b/>
          <w:sz w:val="24"/>
          <w:szCs w:val="24"/>
        </w:rPr>
        <w:t>CM Doyle Carter &amp; CM Lori Boyer</w:t>
      </w:r>
      <w:r w:rsidRPr="004E5E34">
        <w:rPr>
          <w:rFonts w:cs="Arial"/>
          <w:b/>
          <w:sz w:val="24"/>
          <w:szCs w:val="24"/>
        </w:rPr>
        <w:t xml:space="preserve"> </w:t>
      </w:r>
    </w:p>
    <w:p w:rsidR="00C84646" w:rsidRPr="004E5E34" w:rsidRDefault="00C84646" w:rsidP="00C84646">
      <w:pPr>
        <w:jc w:val="center"/>
        <w:rPr>
          <w:rFonts w:cs="Arial"/>
          <w:sz w:val="24"/>
          <w:szCs w:val="24"/>
        </w:rPr>
      </w:pPr>
    </w:p>
    <w:p w:rsidR="00C84646" w:rsidRPr="004E5E34" w:rsidRDefault="00C84646" w:rsidP="00C84646">
      <w:pPr>
        <w:jc w:val="center"/>
        <w:rPr>
          <w:rFonts w:cs="Arial"/>
          <w:sz w:val="24"/>
          <w:szCs w:val="24"/>
        </w:rPr>
      </w:pPr>
    </w:p>
    <w:p w:rsidR="00C84646" w:rsidRPr="004E5E34" w:rsidRDefault="00C84646" w:rsidP="00C84646">
      <w:pPr>
        <w:ind w:left="2160" w:hanging="2160"/>
        <w:rPr>
          <w:sz w:val="24"/>
          <w:szCs w:val="24"/>
        </w:rPr>
      </w:pPr>
      <w:r w:rsidRPr="004E5E34">
        <w:rPr>
          <w:rFonts w:cs="Arial"/>
          <w:b/>
          <w:sz w:val="24"/>
          <w:szCs w:val="24"/>
        </w:rPr>
        <w:t>Topic</w:t>
      </w:r>
      <w:r w:rsidRPr="004E5E34">
        <w:rPr>
          <w:rFonts w:cs="Arial"/>
          <w:sz w:val="24"/>
          <w:szCs w:val="24"/>
        </w:rPr>
        <w:t>:</w:t>
      </w:r>
      <w:r w:rsidRPr="004E5E34">
        <w:rPr>
          <w:rFonts w:cs="Arial"/>
          <w:sz w:val="24"/>
          <w:szCs w:val="24"/>
        </w:rPr>
        <w:tab/>
      </w:r>
      <w:r w:rsidR="0030273A">
        <w:rPr>
          <w:sz w:val="24"/>
          <w:szCs w:val="24"/>
        </w:rPr>
        <w:t>2013-761</w:t>
      </w:r>
    </w:p>
    <w:p w:rsidR="00C84646" w:rsidRPr="004E5E34" w:rsidRDefault="00C84646" w:rsidP="00C84646">
      <w:pPr>
        <w:jc w:val="both"/>
        <w:rPr>
          <w:sz w:val="24"/>
          <w:szCs w:val="24"/>
        </w:rPr>
      </w:pPr>
    </w:p>
    <w:p w:rsidR="00C84646" w:rsidRPr="004E5E34" w:rsidRDefault="00C84646" w:rsidP="00C84646">
      <w:pPr>
        <w:rPr>
          <w:rFonts w:cs="Arial"/>
          <w:sz w:val="24"/>
          <w:szCs w:val="24"/>
        </w:rPr>
      </w:pPr>
      <w:r w:rsidRPr="004E5E34">
        <w:rPr>
          <w:rFonts w:cs="Arial"/>
          <w:b/>
          <w:sz w:val="24"/>
          <w:szCs w:val="24"/>
        </w:rPr>
        <w:t>Location</w:t>
      </w:r>
      <w:r w:rsidRPr="004E5E34">
        <w:rPr>
          <w:rFonts w:cs="Arial"/>
          <w:sz w:val="24"/>
          <w:szCs w:val="24"/>
        </w:rPr>
        <w:t>:</w:t>
      </w:r>
      <w:r w:rsidRPr="004E5E34">
        <w:rPr>
          <w:rFonts w:cs="Arial"/>
          <w:sz w:val="24"/>
          <w:szCs w:val="24"/>
        </w:rPr>
        <w:tab/>
      </w:r>
      <w:r w:rsidRPr="004E5E34">
        <w:rPr>
          <w:rFonts w:cs="Arial"/>
          <w:sz w:val="24"/>
          <w:szCs w:val="24"/>
        </w:rPr>
        <w:tab/>
        <w:t>City Council Office, Conference Room B</w:t>
      </w:r>
    </w:p>
    <w:p w:rsidR="00C84646" w:rsidRPr="004E5E34" w:rsidRDefault="00C84646" w:rsidP="00C84646">
      <w:pPr>
        <w:rPr>
          <w:rFonts w:cs="Arial"/>
          <w:sz w:val="24"/>
          <w:szCs w:val="24"/>
        </w:rPr>
      </w:pPr>
    </w:p>
    <w:p w:rsidR="00C84646" w:rsidRPr="004E5E34" w:rsidRDefault="00C84646" w:rsidP="00C84646">
      <w:pPr>
        <w:ind w:left="2160" w:hanging="2160"/>
        <w:jc w:val="both"/>
        <w:rPr>
          <w:rFonts w:cs="Arial"/>
          <w:sz w:val="24"/>
          <w:szCs w:val="24"/>
        </w:rPr>
      </w:pPr>
      <w:r w:rsidRPr="004E5E34">
        <w:rPr>
          <w:rFonts w:cs="Arial"/>
          <w:b/>
          <w:sz w:val="24"/>
          <w:szCs w:val="24"/>
        </w:rPr>
        <w:t>In Attendance</w:t>
      </w:r>
      <w:r w:rsidRPr="004E5E34">
        <w:rPr>
          <w:rFonts w:cs="Arial"/>
          <w:sz w:val="24"/>
          <w:szCs w:val="24"/>
        </w:rPr>
        <w:t>:</w:t>
      </w:r>
      <w:r w:rsidRPr="004E5E34">
        <w:rPr>
          <w:rFonts w:cs="Arial"/>
          <w:sz w:val="24"/>
          <w:szCs w:val="24"/>
        </w:rPr>
        <w:tab/>
        <w:t>C</w:t>
      </w:r>
      <w:r>
        <w:rPr>
          <w:rFonts w:cs="Arial"/>
          <w:sz w:val="24"/>
          <w:szCs w:val="24"/>
        </w:rPr>
        <w:t xml:space="preserve">ouncil Member </w:t>
      </w:r>
      <w:r w:rsidRPr="004E5E34">
        <w:rPr>
          <w:rFonts w:cs="Arial"/>
          <w:sz w:val="24"/>
          <w:szCs w:val="24"/>
        </w:rPr>
        <w:t>Doyle Carter, C</w:t>
      </w:r>
      <w:r>
        <w:rPr>
          <w:rFonts w:cs="Arial"/>
          <w:sz w:val="24"/>
          <w:szCs w:val="24"/>
        </w:rPr>
        <w:t>ouncil Member</w:t>
      </w:r>
      <w:r w:rsidRPr="004E5E34">
        <w:rPr>
          <w:rFonts w:cs="Arial"/>
          <w:sz w:val="24"/>
          <w:szCs w:val="24"/>
        </w:rPr>
        <w:t xml:space="preserve"> </w:t>
      </w:r>
      <w:r w:rsidR="0030273A">
        <w:rPr>
          <w:rFonts w:cs="Arial"/>
          <w:sz w:val="24"/>
          <w:szCs w:val="24"/>
        </w:rPr>
        <w:t>Lori Boyer</w:t>
      </w:r>
      <w:r w:rsidRPr="004E5E34">
        <w:rPr>
          <w:rFonts w:cs="Arial"/>
          <w:sz w:val="24"/>
          <w:szCs w:val="24"/>
        </w:rPr>
        <w:t xml:space="preserve">, </w:t>
      </w:r>
      <w:r w:rsidR="00E6475A">
        <w:rPr>
          <w:rFonts w:cs="Arial"/>
          <w:sz w:val="24"/>
          <w:szCs w:val="24"/>
        </w:rPr>
        <w:t>Council Member Greg Anderson, R</w:t>
      </w:r>
      <w:r>
        <w:rPr>
          <w:rFonts w:cs="Arial"/>
          <w:sz w:val="24"/>
          <w:szCs w:val="24"/>
        </w:rPr>
        <w:t>ebekah Hagan (ECA to CM Doyle Carter),</w:t>
      </w:r>
      <w:r w:rsidR="00E6475A">
        <w:rPr>
          <w:rFonts w:cs="Arial"/>
          <w:sz w:val="24"/>
          <w:szCs w:val="24"/>
        </w:rPr>
        <w:t xml:space="preserve"> Allison Adams (ECA to CM Boyer), Leeann Krieg (ECA to CM Anderson), Teresa Eichner (Mayor’s Office), Jason Gabriel (Office of General Counsel), Susan </w:t>
      </w:r>
      <w:proofErr w:type="spellStart"/>
      <w:r w:rsidR="00E6475A">
        <w:rPr>
          <w:rFonts w:cs="Arial"/>
          <w:sz w:val="24"/>
          <w:szCs w:val="24"/>
        </w:rPr>
        <w:t>Grandin</w:t>
      </w:r>
      <w:proofErr w:type="spellEnd"/>
      <w:r w:rsidR="00E6475A">
        <w:rPr>
          <w:rFonts w:cs="Arial"/>
          <w:sz w:val="24"/>
          <w:szCs w:val="24"/>
        </w:rPr>
        <w:t xml:space="preserve"> (Office of General Counsel), Stephen Smith (Planning and Development), Connie </w:t>
      </w:r>
      <w:proofErr w:type="spellStart"/>
      <w:r w:rsidR="00E6475A">
        <w:rPr>
          <w:rFonts w:cs="Arial"/>
          <w:sz w:val="24"/>
          <w:szCs w:val="24"/>
        </w:rPr>
        <w:t>Benham</w:t>
      </w:r>
      <w:proofErr w:type="spellEnd"/>
      <w:r w:rsidR="00E6475A">
        <w:rPr>
          <w:rFonts w:cs="Arial"/>
          <w:sz w:val="24"/>
          <w:szCs w:val="24"/>
        </w:rPr>
        <w:t xml:space="preserve"> and Joe Andrews (Citizens) </w:t>
      </w:r>
    </w:p>
    <w:p w:rsidR="00C84646" w:rsidRPr="004E5E34" w:rsidRDefault="00C84646" w:rsidP="00C84646">
      <w:pPr>
        <w:jc w:val="both"/>
        <w:rPr>
          <w:rFonts w:cs="Arial"/>
          <w:sz w:val="24"/>
          <w:szCs w:val="24"/>
        </w:rPr>
      </w:pPr>
    </w:p>
    <w:p w:rsidR="00C84646" w:rsidRPr="004E5E34" w:rsidRDefault="00C84646" w:rsidP="00C84646">
      <w:pPr>
        <w:rPr>
          <w:rFonts w:cs="Arial"/>
          <w:sz w:val="24"/>
          <w:szCs w:val="24"/>
        </w:rPr>
      </w:pPr>
      <w:r w:rsidRPr="004E5E34">
        <w:rPr>
          <w:rFonts w:cs="Arial"/>
          <w:b/>
          <w:sz w:val="24"/>
          <w:szCs w:val="24"/>
        </w:rPr>
        <w:t>Meeting Convened</w:t>
      </w:r>
      <w:r w:rsidRPr="004E5E34">
        <w:rPr>
          <w:rFonts w:cs="Arial"/>
          <w:sz w:val="24"/>
          <w:szCs w:val="24"/>
        </w:rPr>
        <w:t>:</w:t>
      </w:r>
      <w:r w:rsidRPr="004E5E34">
        <w:rPr>
          <w:rFonts w:cs="Arial"/>
          <w:sz w:val="24"/>
          <w:szCs w:val="24"/>
        </w:rPr>
        <w:tab/>
        <w:t>1:</w:t>
      </w:r>
      <w:r>
        <w:rPr>
          <w:rFonts w:cs="Arial"/>
          <w:sz w:val="24"/>
          <w:szCs w:val="24"/>
        </w:rPr>
        <w:t>35</w:t>
      </w:r>
      <w:r w:rsidRPr="004E5E34">
        <w:rPr>
          <w:rFonts w:cs="Arial"/>
          <w:sz w:val="24"/>
          <w:szCs w:val="24"/>
        </w:rPr>
        <w:t xml:space="preserve"> p.m.</w:t>
      </w:r>
    </w:p>
    <w:p w:rsidR="00C84646" w:rsidRPr="004E5E34" w:rsidRDefault="00C84646" w:rsidP="00C84646">
      <w:pPr>
        <w:rPr>
          <w:rFonts w:cs="Arial"/>
          <w:sz w:val="24"/>
          <w:szCs w:val="24"/>
        </w:rPr>
      </w:pPr>
    </w:p>
    <w:p w:rsidR="00C84646" w:rsidRDefault="00377D33" w:rsidP="00C84646">
      <w:pPr>
        <w:numPr>
          <w:ilvl w:val="0"/>
          <w:numId w:val="1"/>
        </w:numPr>
        <w:jc w:val="both"/>
        <w:rPr>
          <w:rFonts w:cs="Arial"/>
          <w:sz w:val="24"/>
          <w:szCs w:val="24"/>
        </w:rPr>
      </w:pPr>
      <w:r>
        <w:rPr>
          <w:rFonts w:cs="Arial"/>
          <w:sz w:val="24"/>
          <w:szCs w:val="24"/>
        </w:rPr>
        <w:t>CM Boyer opened the meeting by explaining the Current Mobility Plan. In the current plan everyone has to pay the fee based on their traffic count</w:t>
      </w:r>
      <w:r w:rsidR="00E45430">
        <w:rPr>
          <w:rFonts w:cs="Arial"/>
          <w:sz w:val="24"/>
          <w:szCs w:val="24"/>
        </w:rPr>
        <w:t>, which is the IT Standard</w:t>
      </w:r>
      <w:r>
        <w:rPr>
          <w:rFonts w:cs="Arial"/>
          <w:sz w:val="24"/>
          <w:szCs w:val="24"/>
        </w:rPr>
        <w:t xml:space="preserve">. Once it is paid it goes in to a pot and from the </w:t>
      </w:r>
      <w:r w:rsidR="00E45430">
        <w:rPr>
          <w:rFonts w:cs="Arial"/>
          <w:sz w:val="24"/>
          <w:szCs w:val="24"/>
        </w:rPr>
        <w:t xml:space="preserve">pot it is divided 11%, more or less, for “bike </w:t>
      </w:r>
      <w:proofErr w:type="spellStart"/>
      <w:r w:rsidR="00E45430">
        <w:rPr>
          <w:rFonts w:cs="Arial"/>
          <w:sz w:val="24"/>
          <w:szCs w:val="24"/>
        </w:rPr>
        <w:t>ped</w:t>
      </w:r>
      <w:proofErr w:type="spellEnd"/>
      <w:r w:rsidR="00E45430">
        <w:rPr>
          <w:rFonts w:cs="Arial"/>
          <w:sz w:val="24"/>
          <w:szCs w:val="24"/>
        </w:rPr>
        <w:t>” and the remainder for the priorities of roads in that particular zone. You can also get a credit for your Mobility Fee if you choose to build the priority one project. The Bishop bill states that if the applicant wants to build a road that is not on the priority list</w:t>
      </w:r>
      <w:r w:rsidR="004255A0">
        <w:rPr>
          <w:rFonts w:cs="Arial"/>
          <w:sz w:val="24"/>
          <w:szCs w:val="24"/>
        </w:rPr>
        <w:t xml:space="preserve"> (any road),</w:t>
      </w:r>
      <w:r w:rsidR="00E45430">
        <w:rPr>
          <w:rFonts w:cs="Arial"/>
          <w:sz w:val="24"/>
          <w:szCs w:val="24"/>
        </w:rPr>
        <w:t xml:space="preserve"> </w:t>
      </w:r>
      <w:r w:rsidR="004255A0">
        <w:rPr>
          <w:rFonts w:cs="Arial"/>
          <w:sz w:val="24"/>
          <w:szCs w:val="24"/>
        </w:rPr>
        <w:t xml:space="preserve">if that road maintains or improves the Mobility score for the zone, than they would receive credit for the road. From the credit received, depending on how much their fee is, would give the </w:t>
      </w:r>
      <w:r w:rsidR="004255A0">
        <w:rPr>
          <w:rFonts w:cs="Arial"/>
          <w:sz w:val="24"/>
          <w:szCs w:val="24"/>
        </w:rPr>
        <w:lastRenderedPageBreak/>
        <w:t>applicant the opportunity of selling the balance of the fee to other users</w:t>
      </w:r>
      <w:r w:rsidR="005C3E19">
        <w:rPr>
          <w:rFonts w:cs="Arial"/>
          <w:sz w:val="24"/>
          <w:szCs w:val="24"/>
        </w:rPr>
        <w:t>,</w:t>
      </w:r>
      <w:r w:rsidR="004255A0">
        <w:rPr>
          <w:rFonts w:cs="Arial"/>
          <w:sz w:val="24"/>
          <w:szCs w:val="24"/>
        </w:rPr>
        <w:t xml:space="preserve"> before any money is paid to the city that goes in to the pot for the priority roads. </w:t>
      </w:r>
      <w:r w:rsidR="005C3E19">
        <w:rPr>
          <w:rFonts w:cs="Arial"/>
          <w:sz w:val="24"/>
          <w:szCs w:val="24"/>
        </w:rPr>
        <w:t>CM Boyer</w:t>
      </w:r>
      <w:r w:rsidR="001E74F5">
        <w:rPr>
          <w:rFonts w:cs="Arial"/>
          <w:sz w:val="24"/>
          <w:szCs w:val="24"/>
        </w:rPr>
        <w:t>’s</w:t>
      </w:r>
      <w:r w:rsidR="005C3E19">
        <w:rPr>
          <w:rFonts w:cs="Arial"/>
          <w:sz w:val="24"/>
          <w:szCs w:val="24"/>
        </w:rPr>
        <w:t xml:space="preserve"> amendment </w:t>
      </w:r>
      <w:r w:rsidR="001E74F5">
        <w:rPr>
          <w:rFonts w:cs="Arial"/>
          <w:sz w:val="24"/>
          <w:szCs w:val="24"/>
        </w:rPr>
        <w:t>would address</w:t>
      </w:r>
      <w:r w:rsidR="005C3E19">
        <w:rPr>
          <w:rFonts w:cs="Arial"/>
          <w:sz w:val="24"/>
          <w:szCs w:val="24"/>
        </w:rPr>
        <w:t xml:space="preserve"> any old Better Jacksonville Plan (BJP)</w:t>
      </w:r>
      <w:r w:rsidR="001E74F5">
        <w:rPr>
          <w:rFonts w:cs="Arial"/>
          <w:sz w:val="24"/>
          <w:szCs w:val="24"/>
        </w:rPr>
        <w:t xml:space="preserve"> projects as acceptable projects</w:t>
      </w:r>
      <w:r w:rsidR="005C3E19">
        <w:rPr>
          <w:rFonts w:cs="Arial"/>
          <w:sz w:val="24"/>
          <w:szCs w:val="24"/>
        </w:rPr>
        <w:t>. A BJP project could be constructed, in lieu of constructing the plan</w:t>
      </w:r>
      <w:r w:rsidR="001E74F5">
        <w:rPr>
          <w:rFonts w:cs="Arial"/>
          <w:sz w:val="24"/>
          <w:szCs w:val="24"/>
        </w:rPr>
        <w:t>ned</w:t>
      </w:r>
      <w:r w:rsidR="005C3E19">
        <w:rPr>
          <w:rFonts w:cs="Arial"/>
          <w:sz w:val="24"/>
          <w:szCs w:val="24"/>
        </w:rPr>
        <w:t xml:space="preserve"> project</w:t>
      </w:r>
      <w:r w:rsidR="001E74F5">
        <w:rPr>
          <w:rFonts w:cs="Arial"/>
          <w:sz w:val="24"/>
          <w:szCs w:val="24"/>
        </w:rPr>
        <w:t>,</w:t>
      </w:r>
      <w:r w:rsidR="005C3E19">
        <w:rPr>
          <w:rFonts w:cs="Arial"/>
          <w:sz w:val="24"/>
          <w:szCs w:val="24"/>
        </w:rPr>
        <w:t xml:space="preserve"> and someone would receive credit for it because it was already assumed that the BJP project would already be done before</w:t>
      </w:r>
      <w:r w:rsidR="001E74F5">
        <w:rPr>
          <w:rFonts w:cs="Arial"/>
          <w:sz w:val="24"/>
          <w:szCs w:val="24"/>
        </w:rPr>
        <w:t xml:space="preserve"> 2030. </w:t>
      </w:r>
    </w:p>
    <w:p w:rsidR="001E74F5" w:rsidRDefault="001E74F5" w:rsidP="00C84646">
      <w:pPr>
        <w:numPr>
          <w:ilvl w:val="0"/>
          <w:numId w:val="1"/>
        </w:numPr>
        <w:jc w:val="both"/>
        <w:rPr>
          <w:rFonts w:cs="Arial"/>
          <w:sz w:val="24"/>
          <w:szCs w:val="24"/>
        </w:rPr>
      </w:pPr>
      <w:r>
        <w:rPr>
          <w:rFonts w:cs="Arial"/>
          <w:sz w:val="24"/>
          <w:szCs w:val="24"/>
        </w:rPr>
        <w:t xml:space="preserve">CM Anderson asked how the dollar amount would be handled in the case of CM Boyer’s BJP amendment. CM Boyer explained that there is a dollar amount already associated with projects so it would be based on that amount. </w:t>
      </w:r>
    </w:p>
    <w:p w:rsidR="00884ED2" w:rsidRDefault="001E74F5" w:rsidP="00884ED2">
      <w:pPr>
        <w:numPr>
          <w:ilvl w:val="0"/>
          <w:numId w:val="1"/>
        </w:numPr>
        <w:jc w:val="both"/>
        <w:rPr>
          <w:rFonts w:cs="Arial"/>
          <w:sz w:val="24"/>
          <w:szCs w:val="24"/>
        </w:rPr>
      </w:pPr>
      <w:r>
        <w:rPr>
          <w:rFonts w:cs="Arial"/>
          <w:sz w:val="24"/>
          <w:szCs w:val="24"/>
        </w:rPr>
        <w:t xml:space="preserve">CM Boyer </w:t>
      </w:r>
      <w:r w:rsidR="008A6CBB">
        <w:rPr>
          <w:rFonts w:cs="Arial"/>
          <w:sz w:val="24"/>
          <w:szCs w:val="24"/>
        </w:rPr>
        <w:t>would also like to include in the amendment the roads that did not make it in to the priority list when the Mobility Plan was prepared.</w:t>
      </w:r>
      <w:r w:rsidR="00F54683">
        <w:rPr>
          <w:rFonts w:cs="Arial"/>
          <w:sz w:val="24"/>
          <w:szCs w:val="24"/>
        </w:rPr>
        <w:t xml:space="preserve"> </w:t>
      </w:r>
    </w:p>
    <w:p w:rsidR="00DA4B2F" w:rsidRDefault="00A04D56" w:rsidP="00884ED2">
      <w:pPr>
        <w:numPr>
          <w:ilvl w:val="0"/>
          <w:numId w:val="1"/>
        </w:numPr>
        <w:jc w:val="both"/>
        <w:rPr>
          <w:rFonts w:cs="Arial"/>
          <w:sz w:val="24"/>
          <w:szCs w:val="24"/>
        </w:rPr>
      </w:pPr>
      <w:r>
        <w:rPr>
          <w:rFonts w:cs="Arial"/>
          <w:sz w:val="24"/>
          <w:szCs w:val="24"/>
        </w:rPr>
        <w:t xml:space="preserve">CM Boyer explained that in </w:t>
      </w:r>
      <w:proofErr w:type="gramStart"/>
      <w:r>
        <w:rPr>
          <w:rFonts w:cs="Arial"/>
          <w:sz w:val="24"/>
          <w:szCs w:val="24"/>
        </w:rPr>
        <w:t>tier</w:t>
      </w:r>
      <w:proofErr w:type="gramEnd"/>
      <w:r>
        <w:rPr>
          <w:rFonts w:cs="Arial"/>
          <w:sz w:val="24"/>
          <w:szCs w:val="24"/>
        </w:rPr>
        <w:t xml:space="preserve"> one of the Mobility Plan that bicycle pedestrians are addressed. Tier one provides connectivity in existing areas where there are missing links. Tier two</w:t>
      </w:r>
      <w:r w:rsidR="00917A99">
        <w:rPr>
          <w:rFonts w:cs="Arial"/>
          <w:sz w:val="24"/>
          <w:szCs w:val="24"/>
        </w:rPr>
        <w:t xml:space="preserve"> provides new corridors.   </w:t>
      </w:r>
    </w:p>
    <w:p w:rsidR="00917A99" w:rsidRDefault="00917A99" w:rsidP="00884ED2">
      <w:pPr>
        <w:numPr>
          <w:ilvl w:val="0"/>
          <w:numId w:val="1"/>
        </w:numPr>
        <w:jc w:val="both"/>
        <w:rPr>
          <w:rFonts w:cs="Arial"/>
          <w:sz w:val="24"/>
          <w:szCs w:val="24"/>
        </w:rPr>
      </w:pPr>
      <w:r>
        <w:rPr>
          <w:rFonts w:cs="Arial"/>
          <w:sz w:val="24"/>
          <w:szCs w:val="24"/>
        </w:rPr>
        <w:t xml:space="preserve">CM Anderson asked if the applicant meets all requirements for building a road should they still be required to pay the 11%. </w:t>
      </w:r>
      <w:r w:rsidR="00DB0F14">
        <w:rPr>
          <w:rFonts w:cs="Arial"/>
          <w:sz w:val="24"/>
          <w:szCs w:val="24"/>
        </w:rPr>
        <w:t xml:space="preserve">He also has concerns about the guidance of what types of roads could be used for getting credit in the Mobility Plan. </w:t>
      </w:r>
    </w:p>
    <w:p w:rsidR="00DB0F14" w:rsidRPr="00884ED2" w:rsidRDefault="00DB0F14" w:rsidP="00884ED2">
      <w:pPr>
        <w:numPr>
          <w:ilvl w:val="0"/>
          <w:numId w:val="1"/>
        </w:numPr>
        <w:jc w:val="both"/>
        <w:rPr>
          <w:rFonts w:cs="Arial"/>
          <w:sz w:val="24"/>
          <w:szCs w:val="24"/>
        </w:rPr>
      </w:pPr>
      <w:r>
        <w:rPr>
          <w:rFonts w:cs="Arial"/>
          <w:sz w:val="24"/>
          <w:szCs w:val="24"/>
        </w:rPr>
        <w:t xml:space="preserve">CM Boyer explained how staff would measure and score a road being built to receive credit. </w:t>
      </w:r>
    </w:p>
    <w:p w:rsidR="00C84646" w:rsidRPr="004E5E34" w:rsidRDefault="00C84646" w:rsidP="00C84646">
      <w:pPr>
        <w:jc w:val="both"/>
        <w:rPr>
          <w:rFonts w:cs="Arial"/>
          <w:sz w:val="24"/>
          <w:szCs w:val="24"/>
        </w:rPr>
      </w:pPr>
      <w:r w:rsidRPr="004E5E34">
        <w:rPr>
          <w:rFonts w:cs="Arial"/>
          <w:sz w:val="24"/>
          <w:szCs w:val="24"/>
        </w:rPr>
        <w:t xml:space="preserve"> </w:t>
      </w:r>
    </w:p>
    <w:p w:rsidR="00C84646" w:rsidRPr="004E5E34" w:rsidRDefault="00C84646" w:rsidP="00C84646">
      <w:pPr>
        <w:jc w:val="both"/>
        <w:rPr>
          <w:rFonts w:cs="Arial"/>
          <w:sz w:val="24"/>
          <w:szCs w:val="24"/>
        </w:rPr>
      </w:pPr>
      <w:r w:rsidRPr="004E5E34">
        <w:rPr>
          <w:rFonts w:cs="Arial"/>
          <w:sz w:val="24"/>
          <w:szCs w:val="24"/>
        </w:rPr>
        <w:t xml:space="preserve">Meeting Adjourned:  </w:t>
      </w:r>
      <w:r>
        <w:rPr>
          <w:rFonts w:cs="Arial"/>
          <w:sz w:val="24"/>
          <w:szCs w:val="24"/>
        </w:rPr>
        <w:t>2</w:t>
      </w:r>
      <w:r w:rsidRPr="004E5E34">
        <w:rPr>
          <w:rFonts w:cs="Arial"/>
          <w:sz w:val="24"/>
          <w:szCs w:val="24"/>
        </w:rPr>
        <w:t>:</w:t>
      </w:r>
      <w:r>
        <w:rPr>
          <w:rFonts w:cs="Arial"/>
          <w:sz w:val="24"/>
          <w:szCs w:val="24"/>
        </w:rPr>
        <w:t>10</w:t>
      </w:r>
      <w:r w:rsidRPr="004E5E34">
        <w:rPr>
          <w:rFonts w:cs="Arial"/>
          <w:sz w:val="24"/>
          <w:szCs w:val="24"/>
        </w:rPr>
        <w:t xml:space="preserve"> p.m.</w:t>
      </w:r>
      <w:r>
        <w:rPr>
          <w:rFonts w:cs="Arial"/>
          <w:sz w:val="24"/>
          <w:szCs w:val="24"/>
        </w:rPr>
        <w:t xml:space="preserve"> Meeting Recorded </w:t>
      </w:r>
    </w:p>
    <w:p w:rsidR="00C84646" w:rsidRPr="004E5E34" w:rsidRDefault="00C84646" w:rsidP="00C84646">
      <w:pPr>
        <w:ind w:left="720" w:hanging="720"/>
        <w:jc w:val="both"/>
        <w:rPr>
          <w:rFonts w:cs="Arial"/>
          <w:sz w:val="24"/>
          <w:szCs w:val="24"/>
        </w:rPr>
      </w:pPr>
    </w:p>
    <w:p w:rsidR="00C84646" w:rsidRDefault="00C84646" w:rsidP="00C84646">
      <w:pPr>
        <w:ind w:left="720" w:hanging="720"/>
        <w:jc w:val="both"/>
        <w:rPr>
          <w:rFonts w:cs="Arial"/>
          <w:sz w:val="24"/>
          <w:szCs w:val="24"/>
        </w:rPr>
      </w:pPr>
      <w:r w:rsidRPr="004E5E34">
        <w:rPr>
          <w:rFonts w:cs="Arial"/>
          <w:sz w:val="24"/>
          <w:szCs w:val="24"/>
        </w:rPr>
        <w:t>Minutes:   Rebekah Adams</w:t>
      </w:r>
      <w:r>
        <w:rPr>
          <w:rFonts w:cs="Arial"/>
          <w:sz w:val="24"/>
          <w:szCs w:val="24"/>
        </w:rPr>
        <w:t xml:space="preserve"> Hagan</w:t>
      </w:r>
      <w:r w:rsidRPr="004E5E34">
        <w:rPr>
          <w:rFonts w:cs="Arial"/>
          <w:sz w:val="24"/>
          <w:szCs w:val="24"/>
        </w:rPr>
        <w:t xml:space="preserve">, ECA to CM Doyle Carter </w:t>
      </w:r>
    </w:p>
    <w:p w:rsidR="00377D33" w:rsidRDefault="00377D33" w:rsidP="00377D33">
      <w:pPr>
        <w:rPr>
          <w:rFonts w:cs="Arial"/>
          <w:sz w:val="24"/>
          <w:szCs w:val="24"/>
        </w:rPr>
      </w:pPr>
    </w:p>
    <w:p w:rsidR="00377D33" w:rsidRPr="00377D33" w:rsidRDefault="00377D33" w:rsidP="00377D33">
      <w:pPr>
        <w:rPr>
          <w:rFonts w:ascii="Calibri" w:eastAsiaTheme="minorHAnsi" w:hAnsi="Calibri"/>
          <w:sz w:val="22"/>
          <w:szCs w:val="22"/>
        </w:rPr>
      </w:pPr>
      <w:r w:rsidRPr="00377D33">
        <w:rPr>
          <w:rFonts w:cs="Arial"/>
          <w:sz w:val="24"/>
          <w:szCs w:val="24"/>
        </w:rPr>
        <w:t xml:space="preserve">Attached: Sign in sheet, </w:t>
      </w:r>
      <w:r w:rsidRPr="00377D33">
        <w:rPr>
          <w:sz w:val="24"/>
          <w:szCs w:val="24"/>
        </w:rPr>
        <w:t>The Automobile Truck &amp; Transit Modes Project Evaluation and Prioritization</w:t>
      </w:r>
      <w:r>
        <w:rPr>
          <w:sz w:val="24"/>
          <w:szCs w:val="24"/>
        </w:rPr>
        <w:t xml:space="preserve"> sheet</w:t>
      </w:r>
      <w:r w:rsidRPr="00377D33">
        <w:rPr>
          <w:sz w:val="24"/>
          <w:szCs w:val="24"/>
        </w:rPr>
        <w:t xml:space="preserve"> and </w:t>
      </w:r>
      <w:r>
        <w:rPr>
          <w:rFonts w:eastAsiaTheme="minorHAnsi"/>
          <w:sz w:val="24"/>
          <w:szCs w:val="24"/>
        </w:rPr>
        <w:t>t</w:t>
      </w:r>
      <w:r w:rsidRPr="00377D33">
        <w:rPr>
          <w:rFonts w:eastAsiaTheme="minorHAnsi"/>
          <w:sz w:val="24"/>
          <w:szCs w:val="24"/>
        </w:rPr>
        <w:t>he Final Committed Roadway Projects</w:t>
      </w:r>
      <w:r>
        <w:rPr>
          <w:rFonts w:eastAsiaTheme="minorHAnsi"/>
          <w:sz w:val="24"/>
          <w:szCs w:val="24"/>
        </w:rPr>
        <w:t xml:space="preserve"> List</w:t>
      </w:r>
    </w:p>
    <w:p w:rsidR="00377D33" w:rsidRDefault="00377D33" w:rsidP="00377D33"/>
    <w:p w:rsidR="00C84646" w:rsidRPr="004E5E34" w:rsidRDefault="00C84646" w:rsidP="009A187E">
      <w:pPr>
        <w:tabs>
          <w:tab w:val="left" w:pos="-1440"/>
        </w:tabs>
        <w:rPr>
          <w:rFonts w:cs="Arial"/>
          <w:sz w:val="24"/>
          <w:szCs w:val="24"/>
        </w:rPr>
      </w:pPr>
      <w:bookmarkStart w:id="0" w:name="_GoBack"/>
      <w:bookmarkEnd w:id="0"/>
      <w:r w:rsidRPr="004E5E34">
        <w:rPr>
          <w:rFonts w:cs="Arial"/>
          <w:sz w:val="24"/>
          <w:szCs w:val="24"/>
        </w:rPr>
        <w:t>cc:</w:t>
      </w:r>
      <w:r w:rsidRPr="004E5E34">
        <w:rPr>
          <w:rFonts w:cs="Arial"/>
          <w:sz w:val="24"/>
          <w:szCs w:val="24"/>
        </w:rPr>
        <w:tab/>
        <w:t>Council Members/Staff</w:t>
      </w:r>
    </w:p>
    <w:p w:rsidR="00C84646" w:rsidRPr="004E5E34" w:rsidRDefault="00C84646" w:rsidP="00C84646">
      <w:pPr>
        <w:ind w:firstLine="720"/>
        <w:rPr>
          <w:rFonts w:cs="Arial"/>
          <w:sz w:val="24"/>
          <w:szCs w:val="24"/>
        </w:rPr>
      </w:pPr>
      <w:r w:rsidRPr="004E5E34">
        <w:rPr>
          <w:rFonts w:cs="Arial"/>
          <w:sz w:val="24"/>
          <w:szCs w:val="24"/>
        </w:rPr>
        <w:t>Cheryl Brown, Director/Council Secretary</w:t>
      </w:r>
    </w:p>
    <w:p w:rsidR="00C84646" w:rsidRDefault="00C84646" w:rsidP="00C84646">
      <w:pPr>
        <w:ind w:firstLine="720"/>
        <w:rPr>
          <w:rFonts w:cs="Arial"/>
          <w:sz w:val="24"/>
          <w:szCs w:val="24"/>
        </w:rPr>
      </w:pPr>
      <w:r w:rsidRPr="004E5E34">
        <w:rPr>
          <w:rFonts w:cs="Arial"/>
          <w:sz w:val="24"/>
          <w:szCs w:val="24"/>
        </w:rPr>
        <w:t>Dana Farris, Chief, Legislative Services Division</w:t>
      </w:r>
    </w:p>
    <w:p w:rsidR="00F35B3F" w:rsidRPr="009A187E" w:rsidRDefault="00C84646" w:rsidP="009A187E">
      <w:pPr>
        <w:ind w:firstLine="720"/>
        <w:rPr>
          <w:rFonts w:cs="Arial"/>
          <w:sz w:val="24"/>
          <w:szCs w:val="24"/>
        </w:rPr>
      </w:pPr>
      <w:r>
        <w:rPr>
          <w:rFonts w:cs="Arial"/>
          <w:sz w:val="24"/>
          <w:szCs w:val="24"/>
        </w:rPr>
        <w:t xml:space="preserve">CITYC, </w:t>
      </w:r>
      <w:r w:rsidRPr="004E5E34">
        <w:rPr>
          <w:rFonts w:cs="Arial"/>
          <w:sz w:val="24"/>
          <w:szCs w:val="24"/>
        </w:rPr>
        <w:t>COJ.NET</w:t>
      </w:r>
      <w:r w:rsidR="009A187E">
        <w:rPr>
          <w:rFonts w:cs="Arial"/>
          <w:sz w:val="24"/>
          <w:szCs w:val="24"/>
        </w:rPr>
        <w:t xml:space="preserve"> and Media</w:t>
      </w:r>
    </w:p>
    <w:sectPr w:rsidR="00F35B3F" w:rsidRPr="009A18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A62E4"/>
    <w:multiLevelType w:val="hybridMultilevel"/>
    <w:tmpl w:val="7A28DB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C0F3AAA"/>
    <w:multiLevelType w:val="hybridMultilevel"/>
    <w:tmpl w:val="4FB8A8B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46"/>
    <w:rsid w:val="00033B5F"/>
    <w:rsid w:val="001E74F5"/>
    <w:rsid w:val="00214AF0"/>
    <w:rsid w:val="0030273A"/>
    <w:rsid w:val="00377D33"/>
    <w:rsid w:val="004255A0"/>
    <w:rsid w:val="005A682C"/>
    <w:rsid w:val="005C3E19"/>
    <w:rsid w:val="00670690"/>
    <w:rsid w:val="00775501"/>
    <w:rsid w:val="00884ED2"/>
    <w:rsid w:val="008A6CBB"/>
    <w:rsid w:val="00917A99"/>
    <w:rsid w:val="009A187E"/>
    <w:rsid w:val="00A04D56"/>
    <w:rsid w:val="00C84646"/>
    <w:rsid w:val="00D26EE4"/>
    <w:rsid w:val="00D469F7"/>
    <w:rsid w:val="00DA4B2F"/>
    <w:rsid w:val="00DB0F14"/>
    <w:rsid w:val="00E45430"/>
    <w:rsid w:val="00E6475A"/>
    <w:rsid w:val="00F35B3F"/>
    <w:rsid w:val="00F5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464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4646"/>
    <w:rPr>
      <w:rFonts w:ascii="Tahoma" w:hAnsi="Tahoma" w:cs="Tahoma"/>
      <w:sz w:val="16"/>
      <w:szCs w:val="16"/>
    </w:rPr>
  </w:style>
  <w:style w:type="character" w:customStyle="1" w:styleId="BalloonTextChar">
    <w:name w:val="Balloon Text Char"/>
    <w:basedOn w:val="DefaultParagraphFont"/>
    <w:link w:val="BalloonText"/>
    <w:uiPriority w:val="99"/>
    <w:semiHidden/>
    <w:rsid w:val="00C84646"/>
    <w:rPr>
      <w:rFonts w:ascii="Tahoma" w:eastAsia="Times New Roman" w:hAnsi="Tahoma" w:cs="Tahoma"/>
      <w:sz w:val="16"/>
      <w:szCs w:val="16"/>
    </w:rPr>
  </w:style>
  <w:style w:type="paragraph" w:styleId="ListParagraph">
    <w:name w:val="List Paragraph"/>
    <w:basedOn w:val="Normal"/>
    <w:uiPriority w:val="34"/>
    <w:qFormat/>
    <w:rsid w:val="00377D33"/>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464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4646"/>
    <w:rPr>
      <w:rFonts w:ascii="Tahoma" w:hAnsi="Tahoma" w:cs="Tahoma"/>
      <w:sz w:val="16"/>
      <w:szCs w:val="16"/>
    </w:rPr>
  </w:style>
  <w:style w:type="character" w:customStyle="1" w:styleId="BalloonTextChar">
    <w:name w:val="Balloon Text Char"/>
    <w:basedOn w:val="DefaultParagraphFont"/>
    <w:link w:val="BalloonText"/>
    <w:uiPriority w:val="99"/>
    <w:semiHidden/>
    <w:rsid w:val="00C84646"/>
    <w:rPr>
      <w:rFonts w:ascii="Tahoma" w:eastAsia="Times New Roman" w:hAnsi="Tahoma" w:cs="Tahoma"/>
      <w:sz w:val="16"/>
      <w:szCs w:val="16"/>
    </w:rPr>
  </w:style>
  <w:style w:type="paragraph" w:styleId="ListParagraph">
    <w:name w:val="List Paragraph"/>
    <w:basedOn w:val="Normal"/>
    <w:uiPriority w:val="34"/>
    <w:qFormat/>
    <w:rsid w:val="00377D33"/>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2014-04-11T18:45:00Z</cp:lastPrinted>
  <dcterms:created xsi:type="dcterms:W3CDTF">2014-04-09T18:07:00Z</dcterms:created>
  <dcterms:modified xsi:type="dcterms:W3CDTF">2014-04-11T18:46:00Z</dcterms:modified>
</cp:coreProperties>
</file>