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2" w:rsidRDefault="00F10C52">
      <w:pPr>
        <w:pStyle w:val="Default"/>
        <w:spacing w:after="435"/>
        <w:jc w:val="center"/>
        <w:rPr>
          <w:color w:val="0071AE"/>
          <w:sz w:val="20"/>
          <w:szCs w:val="20"/>
        </w:rPr>
      </w:pPr>
      <w:bookmarkStart w:id="0" w:name="_GoBack"/>
      <w:bookmarkEnd w:id="0"/>
    </w:p>
    <w:p w:rsidR="00F10C52" w:rsidRDefault="00F10C52">
      <w:pPr>
        <w:pStyle w:val="Default"/>
        <w:spacing w:after="480"/>
        <w:jc w:val="center"/>
        <w:rPr>
          <w:color w:val="0071AE"/>
          <w:sz w:val="20"/>
          <w:szCs w:val="20"/>
        </w:rPr>
      </w:pPr>
    </w:p>
    <w:p w:rsidR="008B3FA2" w:rsidRPr="007F05B7" w:rsidRDefault="002771B9" w:rsidP="00955A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3</w:t>
      </w:r>
      <w:r w:rsidR="00A126C7">
        <w:rPr>
          <w:rFonts w:ascii="Arial" w:hAnsi="Arial" w:cs="Arial"/>
          <w:sz w:val="22"/>
          <w:szCs w:val="22"/>
        </w:rPr>
        <w:t>, 2012</w:t>
      </w:r>
    </w:p>
    <w:p w:rsidR="00A35E88" w:rsidRDefault="00A35E88" w:rsidP="00A35E88">
      <w:pPr>
        <w:rPr>
          <w:rFonts w:ascii="Arial" w:hAnsi="Arial" w:cs="Arial"/>
          <w:sz w:val="22"/>
          <w:szCs w:val="22"/>
        </w:rPr>
      </w:pPr>
    </w:p>
    <w:p w:rsidR="00A35E88" w:rsidRPr="007F05B7" w:rsidRDefault="00A35E88" w:rsidP="00A35E88">
      <w:pPr>
        <w:pStyle w:val="Heading4"/>
        <w:rPr>
          <w:rFonts w:cs="Arial"/>
          <w:sz w:val="22"/>
          <w:szCs w:val="22"/>
        </w:rPr>
      </w:pPr>
      <w:r w:rsidRPr="007F05B7">
        <w:rPr>
          <w:rFonts w:cs="Arial"/>
          <w:sz w:val="22"/>
          <w:szCs w:val="22"/>
        </w:rPr>
        <w:t>M E M O R A N D U M</w:t>
      </w:r>
    </w:p>
    <w:p w:rsidR="00A35E88" w:rsidRDefault="00A35E88" w:rsidP="00A35E88">
      <w:pPr>
        <w:rPr>
          <w:rFonts w:ascii="Arial" w:hAnsi="Arial" w:cs="Arial"/>
          <w:b/>
          <w:sz w:val="22"/>
          <w:szCs w:val="22"/>
          <w:u w:val="single"/>
        </w:rPr>
      </w:pPr>
    </w:p>
    <w:p w:rsidR="00965734" w:rsidRDefault="00965734" w:rsidP="00A35E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 Ronald Belton</w:t>
      </w:r>
    </w:p>
    <w:p w:rsidR="00A35E88" w:rsidRDefault="00965734" w:rsidP="00965734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to the Mayor/Chief Financial Officer</w:t>
      </w:r>
    </w:p>
    <w:p w:rsidR="00965734" w:rsidRPr="007F05B7" w:rsidRDefault="00965734" w:rsidP="00965734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 w:val="22"/>
          <w:szCs w:val="22"/>
        </w:rPr>
      </w:pPr>
    </w:p>
    <w:p w:rsidR="00A35E88" w:rsidRPr="007F05B7" w:rsidRDefault="00A35E88" w:rsidP="00A35E88">
      <w:pPr>
        <w:rPr>
          <w:rFonts w:ascii="Arial" w:hAnsi="Arial" w:cs="Arial"/>
          <w:sz w:val="22"/>
          <w:szCs w:val="22"/>
        </w:rPr>
      </w:pPr>
      <w:r w:rsidRPr="007F05B7">
        <w:rPr>
          <w:rFonts w:ascii="Arial" w:hAnsi="Arial" w:cs="Arial"/>
          <w:sz w:val="22"/>
          <w:szCs w:val="22"/>
        </w:rPr>
        <w:t>FROM:</w:t>
      </w:r>
      <w:r w:rsidRPr="007F05B7">
        <w:rPr>
          <w:rFonts w:ascii="Arial" w:hAnsi="Arial" w:cs="Arial"/>
          <w:sz w:val="22"/>
          <w:szCs w:val="22"/>
        </w:rPr>
        <w:tab/>
      </w:r>
      <w:r w:rsidR="007F05B7">
        <w:rPr>
          <w:rFonts w:ascii="Arial" w:hAnsi="Arial" w:cs="Arial"/>
          <w:sz w:val="22"/>
          <w:szCs w:val="22"/>
        </w:rPr>
        <w:tab/>
      </w:r>
      <w:r w:rsidR="002771B9">
        <w:rPr>
          <w:rFonts w:ascii="Arial" w:hAnsi="Arial" w:cs="Arial"/>
          <w:sz w:val="22"/>
          <w:szCs w:val="22"/>
        </w:rPr>
        <w:t>James M. Robinson</w:t>
      </w:r>
      <w:r w:rsidR="008B3FA2">
        <w:rPr>
          <w:rFonts w:ascii="Arial" w:hAnsi="Arial" w:cs="Arial"/>
          <w:sz w:val="22"/>
          <w:szCs w:val="22"/>
        </w:rPr>
        <w:t xml:space="preserve">, </w:t>
      </w:r>
      <w:r w:rsidR="00965734">
        <w:rPr>
          <w:rFonts w:ascii="Arial" w:hAnsi="Arial" w:cs="Arial"/>
          <w:sz w:val="22"/>
          <w:szCs w:val="22"/>
        </w:rPr>
        <w:t>P.E.</w:t>
      </w:r>
    </w:p>
    <w:p w:rsidR="00A35E88" w:rsidRDefault="00965734" w:rsidP="00A35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35E88" w:rsidRPr="007F05B7">
        <w:rPr>
          <w:rFonts w:ascii="Arial" w:hAnsi="Arial" w:cs="Arial"/>
          <w:sz w:val="22"/>
          <w:szCs w:val="22"/>
        </w:rPr>
        <w:t>Director</w:t>
      </w:r>
    </w:p>
    <w:p w:rsidR="003407A9" w:rsidRPr="007F05B7" w:rsidRDefault="003407A9" w:rsidP="00A35E88">
      <w:pPr>
        <w:rPr>
          <w:rFonts w:ascii="Arial" w:hAnsi="Arial" w:cs="Arial"/>
          <w:sz w:val="22"/>
          <w:szCs w:val="22"/>
        </w:rPr>
      </w:pPr>
    </w:p>
    <w:p w:rsidR="00A35E88" w:rsidRPr="007F05B7" w:rsidRDefault="00A35E88" w:rsidP="00A35E88">
      <w:pPr>
        <w:rPr>
          <w:rFonts w:ascii="Arial" w:hAnsi="Arial" w:cs="Arial"/>
          <w:sz w:val="22"/>
          <w:szCs w:val="22"/>
        </w:rPr>
      </w:pPr>
      <w:r w:rsidRPr="007F05B7">
        <w:rPr>
          <w:rFonts w:ascii="Arial" w:hAnsi="Arial" w:cs="Arial"/>
          <w:sz w:val="22"/>
          <w:szCs w:val="22"/>
        </w:rPr>
        <w:t>SUBJECT:</w:t>
      </w:r>
      <w:r w:rsidRPr="007F05B7">
        <w:rPr>
          <w:rFonts w:ascii="Arial" w:hAnsi="Arial" w:cs="Arial"/>
          <w:sz w:val="22"/>
          <w:szCs w:val="22"/>
        </w:rPr>
        <w:tab/>
      </w:r>
      <w:r w:rsidR="00955AA8" w:rsidRPr="007F05B7">
        <w:rPr>
          <w:rFonts w:ascii="Arial" w:hAnsi="Arial" w:cs="Arial"/>
          <w:sz w:val="22"/>
          <w:szCs w:val="22"/>
        </w:rPr>
        <w:t xml:space="preserve"> </w:t>
      </w:r>
      <w:r w:rsidR="002771B9">
        <w:rPr>
          <w:rFonts w:ascii="Arial" w:hAnsi="Arial" w:cs="Arial"/>
          <w:sz w:val="22"/>
          <w:szCs w:val="22"/>
        </w:rPr>
        <w:t xml:space="preserve">Funds </w:t>
      </w:r>
      <w:proofErr w:type="gramStart"/>
      <w:r w:rsidR="002771B9">
        <w:rPr>
          <w:rFonts w:ascii="Arial" w:hAnsi="Arial" w:cs="Arial"/>
          <w:sz w:val="22"/>
          <w:szCs w:val="22"/>
        </w:rPr>
        <w:t>To</w:t>
      </w:r>
      <w:proofErr w:type="gramEnd"/>
      <w:r w:rsidR="002771B9">
        <w:rPr>
          <w:rFonts w:ascii="Arial" w:hAnsi="Arial" w:cs="Arial"/>
          <w:sz w:val="22"/>
          <w:szCs w:val="22"/>
        </w:rPr>
        <w:t xml:space="preserve"> Be Returned to Fund Balance</w:t>
      </w:r>
    </w:p>
    <w:p w:rsidR="00A35E88" w:rsidRPr="007F05B7" w:rsidRDefault="00A35E88" w:rsidP="00A35E88">
      <w:pPr>
        <w:rPr>
          <w:rFonts w:ascii="Arial" w:hAnsi="Arial" w:cs="Arial"/>
          <w:sz w:val="22"/>
          <w:szCs w:val="22"/>
        </w:rPr>
      </w:pPr>
    </w:p>
    <w:p w:rsidR="0027253E" w:rsidRPr="007F05B7" w:rsidRDefault="002710C1" w:rsidP="002710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27253E" w:rsidRPr="007F05B7">
        <w:rPr>
          <w:rFonts w:ascii="Arial" w:hAnsi="Arial" w:cs="Arial"/>
          <w:color w:val="000000"/>
          <w:sz w:val="22"/>
          <w:szCs w:val="22"/>
        </w:rPr>
        <w:t>lease return the remaining balance in the account</w:t>
      </w:r>
      <w:r w:rsidR="008B3FA2">
        <w:rPr>
          <w:rFonts w:ascii="Arial" w:hAnsi="Arial" w:cs="Arial"/>
          <w:color w:val="000000"/>
          <w:sz w:val="22"/>
          <w:szCs w:val="22"/>
        </w:rPr>
        <w:t>s</w:t>
      </w:r>
      <w:r w:rsidR="0027253E" w:rsidRPr="007F05B7">
        <w:rPr>
          <w:rFonts w:ascii="Arial" w:hAnsi="Arial" w:cs="Arial"/>
          <w:color w:val="000000"/>
          <w:sz w:val="22"/>
          <w:szCs w:val="22"/>
        </w:rPr>
        <w:t xml:space="preserve"> listed below to the appropriate fund account. The project</w:t>
      </w:r>
      <w:r w:rsidR="002771B9">
        <w:rPr>
          <w:rFonts w:ascii="Arial" w:hAnsi="Arial" w:cs="Arial"/>
          <w:color w:val="000000"/>
          <w:sz w:val="22"/>
          <w:szCs w:val="22"/>
        </w:rPr>
        <w:t xml:space="preserve">s </w:t>
      </w:r>
      <w:r w:rsidR="0027253E" w:rsidRPr="007F05B7">
        <w:rPr>
          <w:rFonts w:ascii="Arial" w:hAnsi="Arial" w:cs="Arial"/>
          <w:color w:val="000000"/>
          <w:sz w:val="22"/>
          <w:szCs w:val="22"/>
        </w:rPr>
        <w:t xml:space="preserve">for which these funds were originally appropriated </w:t>
      </w:r>
      <w:r w:rsidR="002771B9">
        <w:rPr>
          <w:rFonts w:ascii="Arial" w:hAnsi="Arial" w:cs="Arial"/>
          <w:color w:val="000000"/>
          <w:sz w:val="22"/>
          <w:szCs w:val="22"/>
        </w:rPr>
        <w:t>are</w:t>
      </w:r>
      <w:r w:rsidR="0027253E" w:rsidRPr="007F05B7">
        <w:rPr>
          <w:rFonts w:ascii="Arial" w:hAnsi="Arial" w:cs="Arial"/>
          <w:color w:val="000000"/>
          <w:sz w:val="22"/>
          <w:szCs w:val="22"/>
        </w:rPr>
        <w:t xml:space="preserve"> complete and the exce</w:t>
      </w:r>
      <w:r w:rsidR="0054342E">
        <w:rPr>
          <w:rFonts w:ascii="Arial" w:hAnsi="Arial" w:cs="Arial"/>
          <w:color w:val="000000"/>
          <w:sz w:val="22"/>
          <w:szCs w:val="22"/>
        </w:rPr>
        <w:t>ss funds are no longer required for the project</w:t>
      </w:r>
      <w:r w:rsidR="002771B9">
        <w:rPr>
          <w:rFonts w:ascii="Arial" w:hAnsi="Arial" w:cs="Arial"/>
          <w:color w:val="000000"/>
          <w:sz w:val="22"/>
          <w:szCs w:val="22"/>
        </w:rPr>
        <w:t>s</w:t>
      </w:r>
      <w:r w:rsidR="0054342E">
        <w:rPr>
          <w:rFonts w:ascii="Arial" w:hAnsi="Arial" w:cs="Arial"/>
          <w:color w:val="000000"/>
          <w:sz w:val="22"/>
          <w:szCs w:val="22"/>
        </w:rPr>
        <w:t>.</w:t>
      </w:r>
    </w:p>
    <w:p w:rsidR="00C86D9D" w:rsidRPr="007F05B7" w:rsidRDefault="00C86D9D" w:rsidP="00955AA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77"/>
        <w:gridCol w:w="962"/>
        <w:gridCol w:w="3715"/>
        <w:gridCol w:w="1440"/>
        <w:gridCol w:w="1273"/>
      </w:tblGrid>
      <w:tr w:rsidR="002771B9" w:rsidRPr="002771B9" w:rsidTr="00A1086E">
        <w:tc>
          <w:tcPr>
            <w:tcW w:w="1109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Subfund</w:t>
            </w:r>
          </w:p>
        </w:tc>
        <w:tc>
          <w:tcPr>
            <w:tcW w:w="1077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962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Detail</w:t>
            </w:r>
          </w:p>
        </w:tc>
        <w:tc>
          <w:tcPr>
            <w:tcW w:w="3715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Name</w:t>
            </w:r>
          </w:p>
        </w:tc>
        <w:tc>
          <w:tcPr>
            <w:tcW w:w="1440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273" w:type="dxa"/>
          </w:tcPr>
          <w:p w:rsidR="002771B9" w:rsidRPr="002771B9" w:rsidRDefault="002771B9" w:rsidP="00277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71B9">
              <w:rPr>
                <w:rFonts w:ascii="Arial" w:hAnsi="Arial" w:cs="Arial"/>
                <w:b/>
                <w:color w:val="000000"/>
                <w:sz w:val="22"/>
                <w:szCs w:val="22"/>
              </w:rPr>
              <w:t>Budget’s Origin</w:t>
            </w:r>
          </w:p>
        </w:tc>
      </w:tr>
      <w:tr w:rsidR="002771B9" w:rsidTr="00A1086E">
        <w:tc>
          <w:tcPr>
            <w:tcW w:w="1109" w:type="dxa"/>
          </w:tcPr>
          <w:p w:rsidR="002771B9" w:rsidRDefault="002771B9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31P</w:t>
            </w:r>
          </w:p>
        </w:tc>
        <w:tc>
          <w:tcPr>
            <w:tcW w:w="1077" w:type="dxa"/>
          </w:tcPr>
          <w:p w:rsidR="002771B9" w:rsidRDefault="002771B9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CL0001</w:t>
            </w:r>
          </w:p>
        </w:tc>
        <w:tc>
          <w:tcPr>
            <w:tcW w:w="962" w:type="dxa"/>
          </w:tcPr>
          <w:p w:rsidR="002771B9" w:rsidRDefault="002771B9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2771B9" w:rsidRDefault="002771B9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Clerk of Court Records Center</w:t>
            </w:r>
          </w:p>
        </w:tc>
        <w:tc>
          <w:tcPr>
            <w:tcW w:w="1440" w:type="dxa"/>
          </w:tcPr>
          <w:p w:rsidR="002771B9" w:rsidRDefault="002771B9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$23,399.00</w:t>
            </w:r>
          </w:p>
        </w:tc>
        <w:tc>
          <w:tcPr>
            <w:tcW w:w="1273" w:type="dxa"/>
          </w:tcPr>
          <w:p w:rsidR="002771B9" w:rsidRDefault="002771B9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2002-501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31P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FR0016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Fire Station 24 (Replace)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$747.00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2002-501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31P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FR0018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Fire Station 41 (Renovation)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$355.00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2002-501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FR0022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 Home Unit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$8,482.00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2007-1138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JEE056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Cecil Field (Phase I)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$1,270.00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2001-1333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31V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PL0001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Library Sys Tech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Furn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Upgrade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$4,178.00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2002-1144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PL0027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Library Parking Lot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$1,204.00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2001-1288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31B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PW0023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Mandarin Area Drainage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$73,289.00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Dc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PW0051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Curb and Gutter Petitions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$1,083.00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2001-1333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PW0101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Upper McCoy’s Creek Drainage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$2,261.00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Dc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PW0101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Lower McCoy’s Creek Drainage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$44,580.00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2001-831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PW0210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Kids Kampus – I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$403.00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 02-309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PW0286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Curb &amp; Gutter Petitions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$79,628.00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1998-52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PW0307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Upper Deer Creek Drainage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$16.00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2002-797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31F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PW0450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Harts Rd Park (Phase II)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$27.00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 03-78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PW0450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15" w:type="dxa"/>
          </w:tcPr>
          <w:p w:rsidR="00DF54B6" w:rsidRDefault="00DF54B6" w:rsidP="00955A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Harts Rd Park (Phase II)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$8,983.00</w:t>
            </w:r>
          </w:p>
        </w:tc>
        <w:tc>
          <w:tcPr>
            <w:tcW w:w="1273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2001-1333</w:t>
            </w:r>
          </w:p>
        </w:tc>
      </w:tr>
      <w:tr w:rsidR="00DF54B6" w:rsidTr="00A1086E">
        <w:tc>
          <w:tcPr>
            <w:tcW w:w="1109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PW0455</w:t>
            </w:r>
          </w:p>
        </w:tc>
        <w:tc>
          <w:tcPr>
            <w:tcW w:w="962" w:type="dxa"/>
          </w:tcPr>
          <w:p w:rsidR="00DF54B6" w:rsidRDefault="00DF54B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DF54B6" w:rsidRDefault="00DF54B6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City Council Chamber Improve.</w:t>
            </w:r>
          </w:p>
        </w:tc>
        <w:tc>
          <w:tcPr>
            <w:tcW w:w="1440" w:type="dxa"/>
          </w:tcPr>
          <w:p w:rsidR="00DF54B6" w:rsidRDefault="00DF54B6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$669.00</w:t>
            </w:r>
          </w:p>
        </w:tc>
        <w:tc>
          <w:tcPr>
            <w:tcW w:w="1273" w:type="dxa"/>
          </w:tcPr>
          <w:p w:rsidR="00DF54B6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2001-524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PW0473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Lydia &amp; Camellia – Curb &amp; Gutter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$36,165.00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2001-1333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31L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PW0474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Way/Palm Pump Station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$42,819.00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2001-1333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31P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PW0490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Plans Permits Review &amp; Processing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$15,183.00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2002-501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31T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PW0494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Everbank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Field - $40M Improve.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$62,301.00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2002-654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31T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PW0494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Everbank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Field - $12.2M Improve.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$350.00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2003-483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PW0503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 Estate System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$6,306.00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2003-160</w:t>
            </w:r>
          </w:p>
        </w:tc>
      </w:tr>
    </w:tbl>
    <w:p w:rsidR="00A1086E" w:rsidRDefault="00A108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77"/>
        <w:gridCol w:w="962"/>
        <w:gridCol w:w="3715"/>
        <w:gridCol w:w="1440"/>
        <w:gridCol w:w="1273"/>
      </w:tblGrid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PW0505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 Estate System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$11,627.00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2003-160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31R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PW0505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Landscaping Main Street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$392.00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2006-681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31P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PW0557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 Ball Bldg. Plans &amp; Permits Fac.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$6,393.00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2006-628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31F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SW0002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Picketville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Rd Landfill – IV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$321,334.00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Dc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PL0009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Main Library</w:t>
            </w:r>
          </w:p>
        </w:tc>
        <w:tc>
          <w:tcPr>
            <w:tcW w:w="1440" w:type="dxa"/>
          </w:tcPr>
          <w:p w:rsidR="003D0BA5" w:rsidRDefault="003D0BA5" w:rsidP="00DF54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$7,943.00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2005-1044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PL0009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Main Library – Café Project</w:t>
            </w:r>
          </w:p>
        </w:tc>
        <w:tc>
          <w:tcPr>
            <w:tcW w:w="1440" w:type="dxa"/>
          </w:tcPr>
          <w:p w:rsidR="003D0BA5" w:rsidRDefault="003D0BA5" w:rsidP="00534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$14,614.00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2006-578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PW0550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DF54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Marco Blvd Improvements</w:t>
            </w:r>
          </w:p>
        </w:tc>
        <w:tc>
          <w:tcPr>
            <w:tcW w:w="1440" w:type="dxa"/>
          </w:tcPr>
          <w:p w:rsidR="003D0BA5" w:rsidRDefault="003D0BA5" w:rsidP="003D0B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$65.00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PW0554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Drainage–Prioritize/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Imp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Ctywd</w:t>
            </w:r>
            <w:proofErr w:type="spellEnd"/>
          </w:p>
        </w:tc>
        <w:tc>
          <w:tcPr>
            <w:tcW w:w="1440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$100,000.00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PW0564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Pre-Trial Detention Mezzanine</w:t>
            </w:r>
          </w:p>
        </w:tc>
        <w:tc>
          <w:tcPr>
            <w:tcW w:w="1440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$332,583.00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PW0589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Street Curb and Gutter</w:t>
            </w:r>
          </w:p>
        </w:tc>
        <w:tc>
          <w:tcPr>
            <w:tcW w:w="1440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$48,093.00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PW0591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Jupiter Street Curb and Gutter</w:t>
            </w:r>
          </w:p>
        </w:tc>
        <w:tc>
          <w:tcPr>
            <w:tcW w:w="1440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$92,669.00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PW0592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Trenton Detaille Curb and Gutter</w:t>
            </w:r>
          </w:p>
        </w:tc>
        <w:tc>
          <w:tcPr>
            <w:tcW w:w="1440" w:type="dxa"/>
          </w:tcPr>
          <w:p w:rsidR="003D0BA5" w:rsidRDefault="003D0BA5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$86,234.00</w:t>
            </w:r>
          </w:p>
        </w:tc>
        <w:tc>
          <w:tcPr>
            <w:tcW w:w="1273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2005-998</w:t>
            </w:r>
          </w:p>
        </w:tc>
      </w:tr>
      <w:tr w:rsidR="003D0BA5" w:rsidTr="00A1086E">
        <w:tc>
          <w:tcPr>
            <w:tcW w:w="1109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PW0596</w:t>
            </w:r>
          </w:p>
        </w:tc>
        <w:tc>
          <w:tcPr>
            <w:tcW w:w="962" w:type="dxa"/>
          </w:tcPr>
          <w:p w:rsidR="003D0BA5" w:rsidRDefault="003D0BA5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3D0BA5" w:rsidRDefault="003D0BA5" w:rsidP="003D0B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Wheeler Ave Curb and Gutter</w:t>
            </w:r>
          </w:p>
        </w:tc>
        <w:tc>
          <w:tcPr>
            <w:tcW w:w="1440" w:type="dxa"/>
          </w:tcPr>
          <w:p w:rsidR="003D0BA5" w:rsidRDefault="003D0BA5" w:rsidP="00534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$735.00</w:t>
            </w:r>
          </w:p>
        </w:tc>
        <w:tc>
          <w:tcPr>
            <w:tcW w:w="1273" w:type="dxa"/>
          </w:tcPr>
          <w:p w:rsidR="003D0BA5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2005-998</w:t>
            </w:r>
          </w:p>
        </w:tc>
      </w:tr>
      <w:tr w:rsidR="009022C6" w:rsidTr="00A1086E">
        <w:tc>
          <w:tcPr>
            <w:tcW w:w="1109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PW0606</w:t>
            </w:r>
          </w:p>
        </w:tc>
        <w:tc>
          <w:tcPr>
            <w:tcW w:w="962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9022C6" w:rsidRDefault="009022C6" w:rsidP="00902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Core Com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Dev</w:t>
            </w:r>
            <w:proofErr w:type="spellEnd"/>
          </w:p>
        </w:tc>
        <w:tc>
          <w:tcPr>
            <w:tcW w:w="1440" w:type="dxa"/>
          </w:tcPr>
          <w:p w:rsidR="009022C6" w:rsidRDefault="009022C6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$500,000.00</w:t>
            </w:r>
          </w:p>
        </w:tc>
        <w:tc>
          <w:tcPr>
            <w:tcW w:w="1273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2004-998</w:t>
            </w:r>
          </w:p>
        </w:tc>
      </w:tr>
      <w:tr w:rsidR="009022C6" w:rsidTr="00A1086E">
        <w:tc>
          <w:tcPr>
            <w:tcW w:w="1109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PW0626</w:t>
            </w:r>
          </w:p>
        </w:tc>
        <w:tc>
          <w:tcPr>
            <w:tcW w:w="962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9022C6" w:rsidRDefault="009022C6" w:rsidP="00902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Morven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Lake Dredging</w:t>
            </w:r>
          </w:p>
        </w:tc>
        <w:tc>
          <w:tcPr>
            <w:tcW w:w="1440" w:type="dxa"/>
          </w:tcPr>
          <w:p w:rsidR="009022C6" w:rsidRDefault="009022C6" w:rsidP="003D0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$119,827.00</w:t>
            </w:r>
          </w:p>
        </w:tc>
        <w:tc>
          <w:tcPr>
            <w:tcW w:w="1273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2007-294</w:t>
            </w:r>
          </w:p>
        </w:tc>
      </w:tr>
      <w:tr w:rsidR="009022C6" w:rsidTr="00A1086E">
        <w:tc>
          <w:tcPr>
            <w:tcW w:w="1109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77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SH0015</w:t>
            </w:r>
          </w:p>
        </w:tc>
        <w:tc>
          <w:tcPr>
            <w:tcW w:w="962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9022C6" w:rsidRDefault="009022C6" w:rsidP="00902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Sunbeam Storage Facility</w:t>
            </w:r>
          </w:p>
        </w:tc>
        <w:tc>
          <w:tcPr>
            <w:tcW w:w="1440" w:type="dxa"/>
          </w:tcPr>
          <w:p w:rsidR="009022C6" w:rsidRDefault="009022C6" w:rsidP="00534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$9,400.00</w:t>
            </w:r>
          </w:p>
        </w:tc>
        <w:tc>
          <w:tcPr>
            <w:tcW w:w="1273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2006-238</w:t>
            </w:r>
          </w:p>
        </w:tc>
      </w:tr>
      <w:tr w:rsidR="009022C6" w:rsidTr="00A1086E">
        <w:tc>
          <w:tcPr>
            <w:tcW w:w="1109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77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JEE124</w:t>
            </w:r>
          </w:p>
        </w:tc>
        <w:tc>
          <w:tcPr>
            <w:tcW w:w="962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15" w:type="dxa"/>
          </w:tcPr>
          <w:p w:rsidR="009022C6" w:rsidRDefault="009022C6" w:rsidP="009022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River City Marketplace – RAMCO</w:t>
            </w:r>
          </w:p>
        </w:tc>
        <w:tc>
          <w:tcPr>
            <w:tcW w:w="1440" w:type="dxa"/>
          </w:tcPr>
          <w:p w:rsidR="009022C6" w:rsidRDefault="009022C6" w:rsidP="00534A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$8,229.00</w:t>
            </w:r>
          </w:p>
        </w:tc>
        <w:tc>
          <w:tcPr>
            <w:tcW w:w="1273" w:type="dxa"/>
          </w:tcPr>
          <w:p w:rsidR="009022C6" w:rsidRDefault="009022C6" w:rsidP="00DF54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2004-899</w:t>
            </w:r>
          </w:p>
        </w:tc>
      </w:tr>
    </w:tbl>
    <w:p w:rsidR="00DF54B6" w:rsidRDefault="00DF54B6" w:rsidP="007F3B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54B6" w:rsidRDefault="00DF54B6" w:rsidP="007F3B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6EE3" w:rsidRPr="007F3BE5" w:rsidRDefault="00233788" w:rsidP="007F3B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2230">
        <w:rPr>
          <w:rFonts w:ascii="Arial" w:hAnsi="Arial" w:cs="Arial"/>
          <w:sz w:val="22"/>
          <w:szCs w:val="22"/>
        </w:rPr>
        <w:t>Total</w:t>
      </w:r>
      <w:r w:rsidR="007F3BE5">
        <w:rPr>
          <w:rFonts w:ascii="Arial" w:hAnsi="Arial" w:cs="Arial"/>
          <w:sz w:val="22"/>
          <w:szCs w:val="22"/>
        </w:rPr>
        <w:t xml:space="preserve"> to be returned to </w:t>
      </w:r>
      <w:r w:rsidR="005B207D">
        <w:rPr>
          <w:rFonts w:ascii="Arial" w:hAnsi="Arial" w:cs="Arial"/>
          <w:sz w:val="22"/>
          <w:szCs w:val="22"/>
        </w:rPr>
        <w:t xml:space="preserve">various </w:t>
      </w:r>
      <w:r w:rsidR="007F3BE5">
        <w:rPr>
          <w:rFonts w:ascii="Arial" w:hAnsi="Arial" w:cs="Arial"/>
          <w:sz w:val="22"/>
          <w:szCs w:val="22"/>
        </w:rPr>
        <w:t>fund account</w:t>
      </w:r>
      <w:r w:rsidR="005B207D">
        <w:rPr>
          <w:rFonts w:ascii="Arial" w:hAnsi="Arial" w:cs="Arial"/>
          <w:sz w:val="22"/>
          <w:szCs w:val="22"/>
        </w:rPr>
        <w:t>s</w:t>
      </w:r>
      <w:r w:rsidR="005B207D">
        <w:rPr>
          <w:rFonts w:ascii="Arial" w:hAnsi="Arial" w:cs="Arial"/>
          <w:sz w:val="22"/>
          <w:szCs w:val="22"/>
        </w:rPr>
        <w:tab/>
      </w:r>
      <w:r w:rsidR="005B207D">
        <w:rPr>
          <w:rFonts w:ascii="Arial" w:hAnsi="Arial" w:cs="Arial"/>
          <w:sz w:val="22"/>
          <w:szCs w:val="22"/>
        </w:rPr>
        <w:tab/>
      </w:r>
      <w:r w:rsidR="005B207D">
        <w:rPr>
          <w:rFonts w:ascii="Arial" w:hAnsi="Arial" w:cs="Arial"/>
          <w:sz w:val="22"/>
          <w:szCs w:val="22"/>
        </w:rPr>
        <w:tab/>
      </w:r>
      <w:r w:rsidR="007F3BE5">
        <w:rPr>
          <w:rFonts w:ascii="Arial Narrow" w:hAnsi="Arial Narrow" w:cs="Arial"/>
          <w:sz w:val="22"/>
          <w:szCs w:val="22"/>
        </w:rPr>
        <w:tab/>
      </w:r>
      <w:r w:rsidRPr="007F3BE5">
        <w:rPr>
          <w:rFonts w:ascii="Arial" w:hAnsi="Arial" w:cs="Arial"/>
          <w:sz w:val="22"/>
          <w:szCs w:val="22"/>
        </w:rPr>
        <w:t>$</w:t>
      </w:r>
      <w:r w:rsidR="00D13CBD">
        <w:rPr>
          <w:rFonts w:ascii="Arial" w:hAnsi="Arial" w:cs="Arial"/>
          <w:sz w:val="22"/>
          <w:szCs w:val="22"/>
        </w:rPr>
        <w:t>2,073,836.00</w:t>
      </w:r>
    </w:p>
    <w:p w:rsidR="00A35E88" w:rsidRPr="007F3BE5" w:rsidRDefault="00A35E88" w:rsidP="00A35E88">
      <w:pPr>
        <w:tabs>
          <w:tab w:val="left" w:pos="14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35E88" w:rsidRPr="00F32230" w:rsidRDefault="00A35E88" w:rsidP="00A35E88">
      <w:pPr>
        <w:tabs>
          <w:tab w:val="left" w:pos="1440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A35E88" w:rsidRPr="00F32230" w:rsidRDefault="00A35E88" w:rsidP="00A35E88">
      <w:pPr>
        <w:rPr>
          <w:rFonts w:ascii="Arial" w:hAnsi="Arial"/>
          <w:sz w:val="22"/>
          <w:szCs w:val="22"/>
        </w:rPr>
      </w:pPr>
      <w:r w:rsidRPr="00F32230">
        <w:rPr>
          <w:rFonts w:ascii="Arial" w:hAnsi="Arial"/>
          <w:sz w:val="22"/>
          <w:szCs w:val="22"/>
        </w:rPr>
        <w:t xml:space="preserve">If you have questions, please contact </w:t>
      </w:r>
      <w:r w:rsidR="008B3FA2">
        <w:rPr>
          <w:rFonts w:ascii="Arial" w:hAnsi="Arial"/>
          <w:sz w:val="22"/>
          <w:szCs w:val="22"/>
        </w:rPr>
        <w:t xml:space="preserve">me at </w:t>
      </w:r>
      <w:r w:rsidR="002500B6" w:rsidRPr="00F32230">
        <w:rPr>
          <w:rFonts w:ascii="Arial" w:hAnsi="Arial"/>
          <w:sz w:val="22"/>
          <w:szCs w:val="22"/>
        </w:rPr>
        <w:t>255-87</w:t>
      </w:r>
      <w:r w:rsidR="00A80A1F">
        <w:rPr>
          <w:rFonts w:ascii="Arial" w:hAnsi="Arial"/>
          <w:sz w:val="22"/>
          <w:szCs w:val="22"/>
        </w:rPr>
        <w:t>07</w:t>
      </w:r>
      <w:r w:rsidRPr="00F32230">
        <w:rPr>
          <w:rFonts w:ascii="Arial" w:hAnsi="Arial"/>
          <w:sz w:val="22"/>
          <w:szCs w:val="22"/>
        </w:rPr>
        <w:t>.</w:t>
      </w:r>
    </w:p>
    <w:p w:rsidR="00A35E88" w:rsidRPr="00F32230" w:rsidRDefault="00A35E88" w:rsidP="00A35E88">
      <w:pPr>
        <w:rPr>
          <w:rFonts w:ascii="Arial" w:hAnsi="Arial"/>
          <w:sz w:val="22"/>
          <w:szCs w:val="22"/>
        </w:rPr>
      </w:pPr>
    </w:p>
    <w:p w:rsidR="00A35E88" w:rsidRPr="00F32230" w:rsidRDefault="00A35E88" w:rsidP="00A35E88">
      <w:pPr>
        <w:rPr>
          <w:rFonts w:ascii="Arial" w:hAnsi="Arial"/>
          <w:sz w:val="22"/>
          <w:szCs w:val="22"/>
        </w:rPr>
      </w:pPr>
    </w:p>
    <w:p w:rsidR="00A35E88" w:rsidRPr="00F32230" w:rsidRDefault="00A80A1F" w:rsidP="00A35E88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JMR</w:t>
      </w:r>
      <w:proofErr w:type="gramStart"/>
      <w:r>
        <w:rPr>
          <w:rFonts w:ascii="Arial" w:hAnsi="Arial"/>
          <w:sz w:val="22"/>
          <w:szCs w:val="22"/>
        </w:rPr>
        <w:t>:jp:ab</w:t>
      </w:r>
      <w:proofErr w:type="spellEnd"/>
      <w:proofErr w:type="gramEnd"/>
    </w:p>
    <w:p w:rsidR="00A35E88" w:rsidRDefault="00A35E88">
      <w:pPr>
        <w:pStyle w:val="Default"/>
        <w:spacing w:after="480"/>
        <w:jc w:val="center"/>
        <w:rPr>
          <w:color w:val="0071AE"/>
          <w:sz w:val="20"/>
          <w:szCs w:val="20"/>
        </w:rPr>
      </w:pPr>
    </w:p>
    <w:sectPr w:rsidR="00A35E88" w:rsidSect="00A1086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D" w:rsidRDefault="005B207D">
      <w:r>
        <w:separator/>
      </w:r>
    </w:p>
  </w:endnote>
  <w:endnote w:type="continuationSeparator" w:id="0">
    <w:p w:rsidR="005B207D" w:rsidRDefault="005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pidary 33 3 B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6E" w:rsidRDefault="00A1086E" w:rsidP="00A1086E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Lapidary333BT-Roman" w:hAnsi="Lapidary333BT-Roman"/>
            <w:color w:val="0066FF"/>
            <w:sz w:val="18"/>
          </w:rPr>
          <w:t>214 N. Hogan Street</w:t>
        </w:r>
      </w:smartTag>
    </w:smartTag>
    <w:r>
      <w:rPr>
        <w:rFonts w:ascii="Lapidary333BT-Roman" w:hAnsi="Lapidary333BT-Roman"/>
        <w:color w:val="0066FF"/>
        <w:sz w:val="18"/>
      </w:rPr>
      <w:t>, 10</w:t>
    </w:r>
    <w:r w:rsidRPr="00590C3D">
      <w:rPr>
        <w:rFonts w:ascii="Lapidary333BT-Roman" w:hAnsi="Lapidary333BT-Roman"/>
        <w:color w:val="0066FF"/>
        <w:sz w:val="18"/>
        <w:vertAlign w:val="superscript"/>
      </w:rPr>
      <w:t>th</w:t>
    </w:r>
    <w:r>
      <w:rPr>
        <w:rFonts w:ascii="Lapidary333BT-Roman" w:hAnsi="Lapidary333BT-Roman"/>
        <w:color w:val="0066FF"/>
        <w:sz w:val="18"/>
      </w:rPr>
      <w:t xml:space="preserve"> Floor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904.255.8786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904.255.8929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A1086E" w:rsidRDefault="00A10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D" w:rsidRDefault="005B207D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Lapidary333BT-Roman" w:hAnsi="Lapidary333BT-Roman"/>
            <w:color w:val="0066FF"/>
            <w:sz w:val="18"/>
          </w:rPr>
          <w:t>214 N. Hogan Street</w:t>
        </w:r>
      </w:smartTag>
    </w:smartTag>
    <w:r>
      <w:rPr>
        <w:rFonts w:ascii="Lapidary333BT-Roman" w:hAnsi="Lapidary333BT-Roman"/>
        <w:color w:val="0066FF"/>
        <w:sz w:val="18"/>
      </w:rPr>
      <w:t>, 10</w:t>
    </w:r>
    <w:r w:rsidRPr="00590C3D">
      <w:rPr>
        <w:rFonts w:ascii="Lapidary333BT-Roman" w:hAnsi="Lapidary333BT-Roman"/>
        <w:color w:val="0066FF"/>
        <w:sz w:val="18"/>
        <w:vertAlign w:val="superscript"/>
      </w:rPr>
      <w:t>th</w:t>
    </w:r>
    <w:r>
      <w:rPr>
        <w:rFonts w:ascii="Lapidary333BT-Roman" w:hAnsi="Lapidary333BT-Roman"/>
        <w:color w:val="0066FF"/>
        <w:sz w:val="18"/>
      </w:rPr>
      <w:t xml:space="preserve"> Floor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904.255.8786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904.255.8929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5B207D" w:rsidRDefault="005B207D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D" w:rsidRDefault="005B207D">
      <w:r>
        <w:separator/>
      </w:r>
    </w:p>
  </w:footnote>
  <w:footnote w:type="continuationSeparator" w:id="0">
    <w:p w:rsidR="005B207D" w:rsidRDefault="005B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D" w:rsidRDefault="002D1399">
    <w:pPr>
      <w:pStyle w:val="Default"/>
      <w:spacing w:after="435"/>
      <w:jc w:val="center"/>
      <w:rPr>
        <w:b/>
        <w:bCs/>
        <w:color w:val="0071AE"/>
        <w:sz w:val="20"/>
        <w:szCs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5.2pt;margin-top:21.85pt;width:178.6pt;height:65.25pt;z-index:251657728">
          <v:imagedata r:id="rId1" o:title="COJ_logo_color"/>
          <w10:wrap type="square"/>
        </v:shape>
      </w:pict>
    </w:r>
    <w:r w:rsidR="005B207D">
      <w:rPr>
        <w:b/>
        <w:bCs/>
        <w:color w:val="0071AE"/>
        <w:sz w:val="20"/>
        <w:szCs w:val="20"/>
      </w:rPr>
      <w:t xml:space="preserve">D E P A R T M E N T   O F   P U B L I </w:t>
    </w:r>
    <w:proofErr w:type="gramStart"/>
    <w:r w:rsidR="005B207D">
      <w:rPr>
        <w:b/>
        <w:bCs/>
        <w:color w:val="0071AE"/>
        <w:sz w:val="20"/>
        <w:szCs w:val="20"/>
      </w:rPr>
      <w:t>C  W</w:t>
    </w:r>
    <w:proofErr w:type="gramEnd"/>
    <w:r w:rsidR="005B207D">
      <w:rPr>
        <w:b/>
        <w:bCs/>
        <w:color w:val="0071AE"/>
        <w:sz w:val="20"/>
        <w:szCs w:val="20"/>
      </w:rPr>
      <w:t xml:space="preserve"> O R K S</w:t>
    </w:r>
  </w:p>
  <w:p w:rsidR="005B207D" w:rsidRDefault="005B207D">
    <w:pPr>
      <w:pStyle w:val="Default"/>
      <w:spacing w:after="43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52"/>
    <w:rsid w:val="00001D57"/>
    <w:rsid w:val="00020A54"/>
    <w:rsid w:val="00027EBC"/>
    <w:rsid w:val="0004570A"/>
    <w:rsid w:val="00053101"/>
    <w:rsid w:val="00075868"/>
    <w:rsid w:val="00076403"/>
    <w:rsid w:val="0008281D"/>
    <w:rsid w:val="00105AD9"/>
    <w:rsid w:val="00216EE3"/>
    <w:rsid w:val="00233788"/>
    <w:rsid w:val="002500B6"/>
    <w:rsid w:val="00262B67"/>
    <w:rsid w:val="00270E31"/>
    <w:rsid w:val="002710C1"/>
    <w:rsid w:val="0027253E"/>
    <w:rsid w:val="00273C68"/>
    <w:rsid w:val="002771B9"/>
    <w:rsid w:val="00294DC2"/>
    <w:rsid w:val="002A6041"/>
    <w:rsid w:val="002C0469"/>
    <w:rsid w:val="002C179E"/>
    <w:rsid w:val="002D1399"/>
    <w:rsid w:val="003407A9"/>
    <w:rsid w:val="00383357"/>
    <w:rsid w:val="003C6D0C"/>
    <w:rsid w:val="003D0BA5"/>
    <w:rsid w:val="004406E2"/>
    <w:rsid w:val="004974EA"/>
    <w:rsid w:val="004E15C4"/>
    <w:rsid w:val="004E6DF1"/>
    <w:rsid w:val="004F02EF"/>
    <w:rsid w:val="0050022A"/>
    <w:rsid w:val="00534A85"/>
    <w:rsid w:val="0054342E"/>
    <w:rsid w:val="00590C3D"/>
    <w:rsid w:val="005B207D"/>
    <w:rsid w:val="00646DAD"/>
    <w:rsid w:val="007220A2"/>
    <w:rsid w:val="007A2611"/>
    <w:rsid w:val="007E705E"/>
    <w:rsid w:val="007F05B7"/>
    <w:rsid w:val="007F3BE5"/>
    <w:rsid w:val="00833893"/>
    <w:rsid w:val="00881CF3"/>
    <w:rsid w:val="00896B5E"/>
    <w:rsid w:val="008B3FA2"/>
    <w:rsid w:val="008F3523"/>
    <w:rsid w:val="008F6FE2"/>
    <w:rsid w:val="009022C6"/>
    <w:rsid w:val="00955AA8"/>
    <w:rsid w:val="00965734"/>
    <w:rsid w:val="009C090F"/>
    <w:rsid w:val="009C4199"/>
    <w:rsid w:val="00A1086E"/>
    <w:rsid w:val="00A126C7"/>
    <w:rsid w:val="00A35E88"/>
    <w:rsid w:val="00A37292"/>
    <w:rsid w:val="00A46BFA"/>
    <w:rsid w:val="00A80A1F"/>
    <w:rsid w:val="00AF2C03"/>
    <w:rsid w:val="00AF4F74"/>
    <w:rsid w:val="00AF5A8F"/>
    <w:rsid w:val="00B366C6"/>
    <w:rsid w:val="00BE4B86"/>
    <w:rsid w:val="00C763B5"/>
    <w:rsid w:val="00C86D9D"/>
    <w:rsid w:val="00D13CBD"/>
    <w:rsid w:val="00D3227C"/>
    <w:rsid w:val="00D472D6"/>
    <w:rsid w:val="00D650C7"/>
    <w:rsid w:val="00D82A20"/>
    <w:rsid w:val="00D91198"/>
    <w:rsid w:val="00DF54B6"/>
    <w:rsid w:val="00E14109"/>
    <w:rsid w:val="00E32B99"/>
    <w:rsid w:val="00F10C52"/>
    <w:rsid w:val="00F2111B"/>
    <w:rsid w:val="00F32230"/>
    <w:rsid w:val="00FD61ED"/>
    <w:rsid w:val="00FE485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86E"/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rsid w:val="00A35E88"/>
    <w:pPr>
      <w:keepNext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0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0026-3CCB-46A5-A56C-B88C100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subject/>
  <dc:creator>RDawson</dc:creator>
  <cp:keywords/>
  <dc:description/>
  <cp:lastModifiedBy>Deal, Jessica</cp:lastModifiedBy>
  <cp:revision>2</cp:revision>
  <cp:lastPrinted>2012-02-28T17:46:00Z</cp:lastPrinted>
  <dcterms:created xsi:type="dcterms:W3CDTF">2012-09-06T20:00:00Z</dcterms:created>
  <dcterms:modified xsi:type="dcterms:W3CDTF">2012-09-06T20:00:00Z</dcterms:modified>
</cp:coreProperties>
</file>